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9D0" w14:textId="77777777" w:rsidR="00A27006" w:rsidRPr="001E38FF" w:rsidRDefault="00A27006" w:rsidP="00E16E35">
      <w:pPr>
        <w:rPr>
          <w:rFonts w:asciiTheme="majorHAnsi" w:hAnsiTheme="majorHAnsi" w:cstheme="majorHAnsi"/>
          <w:b/>
          <w:bCs/>
          <w:color w:val="7030A0"/>
          <w:sz w:val="22"/>
          <w:szCs w:val="22"/>
        </w:rPr>
      </w:pPr>
    </w:p>
    <w:p w14:paraId="196E9AFD" w14:textId="78CF69D4" w:rsidR="007847CE" w:rsidRPr="001E38FF" w:rsidRDefault="00B175AD" w:rsidP="7770EF98">
      <w:pPr>
        <w:jc w:val="center"/>
        <w:rPr>
          <w:rFonts w:ascii="Arial" w:eastAsia="Arial" w:hAnsi="Arial" w:cs="Arial"/>
          <w:b/>
          <w:bCs/>
          <w:color w:val="00B050"/>
          <w:sz w:val="48"/>
          <w:szCs w:val="48"/>
        </w:rPr>
      </w:pPr>
      <w:r w:rsidRPr="7770EF98">
        <w:rPr>
          <w:rFonts w:ascii="Arial" w:eastAsia="Arial" w:hAnsi="Arial" w:cs="Arial"/>
          <w:b/>
          <w:bCs/>
          <w:color w:val="00B050"/>
          <w:sz w:val="48"/>
          <w:szCs w:val="48"/>
        </w:rPr>
        <w:t>Job Description</w:t>
      </w:r>
      <w:r w:rsidR="00682A88" w:rsidRPr="7770EF98">
        <w:rPr>
          <w:rFonts w:ascii="Arial" w:eastAsia="Arial" w:hAnsi="Arial" w:cs="Arial"/>
          <w:b/>
          <w:bCs/>
          <w:color w:val="00B050"/>
          <w:sz w:val="48"/>
          <w:szCs w:val="48"/>
        </w:rPr>
        <w:t xml:space="preserve"> &amp; Personal Specification</w:t>
      </w:r>
    </w:p>
    <w:p w14:paraId="637CA5C4" w14:textId="329F284E" w:rsidR="0086636D" w:rsidRPr="001E38FF" w:rsidRDefault="0086636D" w:rsidP="7770EF98">
      <w:pPr>
        <w:jc w:val="center"/>
        <w:rPr>
          <w:rFonts w:ascii="Arial" w:eastAsia="Arial" w:hAnsi="Arial" w:cs="Arial"/>
          <w:b/>
          <w:bCs/>
          <w:color w:val="7030A0"/>
          <w:sz w:val="22"/>
          <w:szCs w:val="22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03"/>
        <w:gridCol w:w="3796"/>
        <w:gridCol w:w="2212"/>
      </w:tblGrid>
      <w:tr w:rsidR="0086636D" w:rsidRPr="001E38FF" w14:paraId="119C09EA" w14:textId="77777777" w:rsidTr="6E91DDCA">
        <w:tc>
          <w:tcPr>
            <w:tcW w:w="3003" w:type="dxa"/>
          </w:tcPr>
          <w:p w14:paraId="59C21BC8" w14:textId="77777777" w:rsidR="0086636D" w:rsidRPr="001E38FF" w:rsidRDefault="0086636D" w:rsidP="7770EF98">
            <w:pPr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  <w:t>Job title</w:t>
            </w:r>
          </w:p>
        </w:tc>
        <w:tc>
          <w:tcPr>
            <w:tcW w:w="3796" w:type="dxa"/>
          </w:tcPr>
          <w:p w14:paraId="06B0B3C8" w14:textId="7E65569C" w:rsidR="0086636D" w:rsidRPr="001E38FF" w:rsidRDefault="00751F50" w:rsidP="7770EF98">
            <w:pPr>
              <w:pStyle w:val="BodyText"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sz w:val="22"/>
                <w:szCs w:val="22"/>
                <w:lang w:eastAsia="en-US"/>
              </w:rPr>
              <w:t xml:space="preserve">Heavy Plant </w:t>
            </w:r>
            <w:r w:rsidR="001E38FF" w:rsidRPr="7770EF98">
              <w:rPr>
                <w:rFonts w:eastAsia="Arial" w:cs="Arial"/>
                <w:sz w:val="22"/>
                <w:szCs w:val="22"/>
                <w:lang w:eastAsia="en-US"/>
              </w:rPr>
              <w:t>Technician</w:t>
            </w:r>
            <w:r>
              <w:rPr>
                <w:rFonts w:eastAsia="Arial" w:cs="Arial"/>
                <w:sz w:val="22"/>
                <w:szCs w:val="22"/>
                <w:lang w:eastAsia="en-US"/>
              </w:rPr>
              <w:t xml:space="preserve"> (Fitter)</w:t>
            </w:r>
          </w:p>
        </w:tc>
        <w:tc>
          <w:tcPr>
            <w:tcW w:w="2212" w:type="dxa"/>
          </w:tcPr>
          <w:p w14:paraId="43EDB741" w14:textId="724705D3" w:rsidR="0086636D" w:rsidRPr="001E38FF" w:rsidRDefault="00481D90" w:rsidP="7770EF98">
            <w:pPr>
              <w:pStyle w:val="BodyText"/>
              <w:rPr>
                <w:rFonts w:eastAsia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eastAsia="en-US"/>
              </w:rPr>
              <w:t>Jan 26</w:t>
            </w:r>
          </w:p>
        </w:tc>
      </w:tr>
      <w:tr w:rsidR="0086636D" w:rsidRPr="001E38FF" w14:paraId="7063291E" w14:textId="77777777" w:rsidTr="6E91DDCA">
        <w:tc>
          <w:tcPr>
            <w:tcW w:w="3003" w:type="dxa"/>
          </w:tcPr>
          <w:p w14:paraId="56747BB0" w14:textId="77777777" w:rsidR="0086636D" w:rsidRPr="001E38FF" w:rsidRDefault="0086636D" w:rsidP="7770EF98">
            <w:pPr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  <w:t>Location</w:t>
            </w:r>
          </w:p>
        </w:tc>
        <w:tc>
          <w:tcPr>
            <w:tcW w:w="6008" w:type="dxa"/>
            <w:gridSpan w:val="2"/>
          </w:tcPr>
          <w:p w14:paraId="4DB9EA6D" w14:textId="2997A4E2" w:rsidR="0086636D" w:rsidRPr="001E38FF" w:rsidRDefault="001E38FF" w:rsidP="7770EF98">
            <w:pPr>
              <w:pStyle w:val="BodyText"/>
              <w:rPr>
                <w:rFonts w:eastAsia="Arial" w:cs="Arial"/>
                <w:sz w:val="22"/>
                <w:szCs w:val="22"/>
                <w:lang w:eastAsia="en-US"/>
              </w:rPr>
            </w:pPr>
            <w:r w:rsidRPr="7770EF98">
              <w:rPr>
                <w:rFonts w:eastAsia="Arial" w:cs="Arial"/>
                <w:sz w:val="22"/>
                <w:szCs w:val="22"/>
                <w:lang w:eastAsia="en-US"/>
              </w:rPr>
              <w:t>CW&amp;C</w:t>
            </w:r>
          </w:p>
        </w:tc>
      </w:tr>
      <w:tr w:rsidR="0086636D" w:rsidRPr="001E38FF" w14:paraId="17F8CC27" w14:textId="77777777" w:rsidTr="6E91DDCA">
        <w:tc>
          <w:tcPr>
            <w:tcW w:w="3003" w:type="dxa"/>
          </w:tcPr>
          <w:p w14:paraId="272D55B7" w14:textId="29D709A2" w:rsidR="0086636D" w:rsidRPr="001E38FF" w:rsidRDefault="00885DFC" w:rsidP="7770EF98">
            <w:pPr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  <w:t>Tier</w:t>
            </w:r>
          </w:p>
        </w:tc>
        <w:tc>
          <w:tcPr>
            <w:tcW w:w="6008" w:type="dxa"/>
            <w:gridSpan w:val="2"/>
          </w:tcPr>
          <w:p w14:paraId="113E2407" w14:textId="3E8F46B4" w:rsidR="00A72B2D" w:rsidRPr="001E38FF" w:rsidRDefault="00E31DEB" w:rsidP="7770EF98">
            <w:pPr>
              <w:pStyle w:val="BodyText"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sz w:val="22"/>
                <w:szCs w:val="22"/>
                <w:lang w:eastAsia="en-US"/>
              </w:rPr>
              <w:t>Technician</w:t>
            </w:r>
          </w:p>
        </w:tc>
      </w:tr>
    </w:tbl>
    <w:p w14:paraId="6272F4DD" w14:textId="43703E96" w:rsidR="00297E33" w:rsidRPr="001E38FF" w:rsidRDefault="00297E33" w:rsidP="6E91DDCA"/>
    <w:p w14:paraId="3BC67CF1" w14:textId="4C7FEB4E" w:rsidR="00CE4B63" w:rsidRPr="001E38FF" w:rsidRDefault="00E16E35" w:rsidP="7770EF98">
      <w:pPr>
        <w:rPr>
          <w:rFonts w:ascii="Arial" w:eastAsia="Arial" w:hAnsi="Arial" w:cs="Arial"/>
          <w:b/>
          <w:bCs/>
          <w:color w:val="7030A0"/>
          <w:sz w:val="22"/>
          <w:szCs w:val="22"/>
        </w:rPr>
      </w:pPr>
      <w:r w:rsidRPr="7770EF98">
        <w:rPr>
          <w:rFonts w:ascii="Arial" w:eastAsia="Arial" w:hAnsi="Arial" w:cs="Arial"/>
          <w:b/>
          <w:bCs/>
          <w:color w:val="7030A0"/>
          <w:sz w:val="22"/>
          <w:szCs w:val="22"/>
        </w:rPr>
        <w:t xml:space="preserve">Job Purpose </w:t>
      </w:r>
    </w:p>
    <w:p w14:paraId="66B67D2B" w14:textId="77777777" w:rsidR="00751F50" w:rsidRDefault="00481D90" w:rsidP="00481D90">
      <w:pPr>
        <w:rPr>
          <w:rFonts w:ascii="Arial" w:eastAsia="Arial" w:hAnsi="Arial" w:cs="Arial"/>
          <w:sz w:val="22"/>
          <w:szCs w:val="22"/>
        </w:rPr>
      </w:pPr>
      <w:r w:rsidRPr="00E31DEB">
        <w:rPr>
          <w:rFonts w:ascii="Arial" w:eastAsia="Arial" w:hAnsi="Arial" w:cs="Arial"/>
          <w:sz w:val="22"/>
          <w:szCs w:val="22"/>
        </w:rPr>
        <w:t xml:space="preserve">The </w:t>
      </w:r>
      <w:r w:rsidR="00E31DEB" w:rsidRPr="00E31DEB">
        <w:rPr>
          <w:rFonts w:ascii="Arial" w:eastAsia="Arial" w:hAnsi="Arial" w:cs="Arial"/>
          <w:sz w:val="22"/>
          <w:szCs w:val="22"/>
        </w:rPr>
        <w:t>Plant</w:t>
      </w:r>
      <w:r w:rsidRPr="00E31DEB">
        <w:rPr>
          <w:rFonts w:ascii="Arial" w:eastAsia="Arial" w:hAnsi="Arial" w:cs="Arial"/>
          <w:sz w:val="22"/>
          <w:szCs w:val="22"/>
        </w:rPr>
        <w:t xml:space="preserve"> Technician is responsible for maintaining, inspecting, diagnosing, and repairing Cheshire West Recycling’s </w:t>
      </w:r>
      <w:r w:rsidR="00E31DEB" w:rsidRPr="00E31DEB">
        <w:rPr>
          <w:rFonts w:ascii="Arial" w:eastAsia="Arial" w:hAnsi="Arial" w:cs="Arial"/>
          <w:sz w:val="22"/>
          <w:szCs w:val="22"/>
        </w:rPr>
        <w:t xml:space="preserve">plant </w:t>
      </w:r>
      <w:r w:rsidRPr="00E31DEB">
        <w:rPr>
          <w:rFonts w:ascii="Arial" w:eastAsia="Arial" w:hAnsi="Arial" w:cs="Arial"/>
          <w:sz w:val="22"/>
          <w:szCs w:val="22"/>
        </w:rPr>
        <w:t xml:space="preserve">to ensure </w:t>
      </w:r>
      <w:r w:rsidR="00E31DEB" w:rsidRPr="00E31DEB">
        <w:rPr>
          <w:rFonts w:ascii="Arial" w:eastAsia="Arial" w:hAnsi="Arial" w:cs="Arial"/>
          <w:sz w:val="22"/>
          <w:szCs w:val="22"/>
        </w:rPr>
        <w:t xml:space="preserve">it is </w:t>
      </w:r>
      <w:r w:rsidRPr="00E31DEB">
        <w:rPr>
          <w:rFonts w:ascii="Arial" w:eastAsia="Arial" w:hAnsi="Arial" w:cs="Arial"/>
          <w:sz w:val="22"/>
          <w:szCs w:val="22"/>
        </w:rPr>
        <w:t>safe</w:t>
      </w:r>
      <w:r w:rsidR="00E31DEB" w:rsidRPr="00E31DEB">
        <w:rPr>
          <w:rFonts w:ascii="Arial" w:eastAsia="Arial" w:hAnsi="Arial" w:cs="Arial"/>
          <w:sz w:val="22"/>
          <w:szCs w:val="22"/>
        </w:rPr>
        <w:t xml:space="preserve"> a</w:t>
      </w:r>
      <w:r w:rsidRPr="00E31DEB">
        <w:rPr>
          <w:rFonts w:ascii="Arial" w:eastAsia="Arial" w:hAnsi="Arial" w:cs="Arial"/>
          <w:sz w:val="22"/>
          <w:szCs w:val="22"/>
        </w:rPr>
        <w:t>nd available to support operational service delivery</w:t>
      </w:r>
      <w:r w:rsidR="00751F50">
        <w:rPr>
          <w:rFonts w:ascii="Arial" w:eastAsia="Arial" w:hAnsi="Arial" w:cs="Arial"/>
          <w:sz w:val="22"/>
          <w:szCs w:val="22"/>
        </w:rPr>
        <w:t xml:space="preserve"> for:</w:t>
      </w:r>
    </w:p>
    <w:p w14:paraId="73F8C053" w14:textId="77777777" w:rsidR="00751F50" w:rsidRDefault="00751F50" w:rsidP="00481D90">
      <w:pPr>
        <w:rPr>
          <w:rFonts w:ascii="Arial" w:eastAsia="Arial" w:hAnsi="Arial" w:cs="Arial"/>
          <w:sz w:val="22"/>
          <w:szCs w:val="22"/>
        </w:rPr>
      </w:pPr>
    </w:p>
    <w:p w14:paraId="55E6A460" w14:textId="77777777" w:rsidR="00751F50" w:rsidRPr="00751F50" w:rsidRDefault="00751F50" w:rsidP="00751F50">
      <w:pPr>
        <w:numPr>
          <w:ilvl w:val="0"/>
          <w:numId w:val="25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JCB material handlers </w:t>
      </w:r>
    </w:p>
    <w:p w14:paraId="0C3CDAFC" w14:textId="77777777" w:rsidR="00751F50" w:rsidRPr="00751F50" w:rsidRDefault="00751F50" w:rsidP="00751F50">
      <w:pPr>
        <w:numPr>
          <w:ilvl w:val="0"/>
          <w:numId w:val="25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CAT loading shovels </w:t>
      </w:r>
    </w:p>
    <w:p w14:paraId="15A99C70" w14:textId="77777777" w:rsidR="00751F50" w:rsidRPr="00751F50" w:rsidRDefault="00751F50" w:rsidP="00751F50">
      <w:pPr>
        <w:numPr>
          <w:ilvl w:val="0"/>
          <w:numId w:val="25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FLTs </w:t>
      </w:r>
    </w:p>
    <w:p w14:paraId="26E33295" w14:textId="77777777" w:rsidR="00751F50" w:rsidRPr="00751F50" w:rsidRDefault="00751F50" w:rsidP="00751F50">
      <w:pPr>
        <w:numPr>
          <w:ilvl w:val="0"/>
          <w:numId w:val="25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Conveyors </w:t>
      </w:r>
    </w:p>
    <w:p w14:paraId="751832F3" w14:textId="77777777" w:rsidR="00751F50" w:rsidRPr="00751F50" w:rsidRDefault="00751F50" w:rsidP="00751F50">
      <w:pPr>
        <w:numPr>
          <w:ilvl w:val="0"/>
          <w:numId w:val="25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Screens </w:t>
      </w:r>
    </w:p>
    <w:p w14:paraId="3C6796A7" w14:textId="77777777" w:rsidR="00751F50" w:rsidRPr="00751F50" w:rsidRDefault="00751F50" w:rsidP="00751F50">
      <w:pPr>
        <w:numPr>
          <w:ilvl w:val="0"/>
          <w:numId w:val="25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>Bailers</w:t>
      </w:r>
    </w:p>
    <w:p w14:paraId="6D0B609A" w14:textId="77777777" w:rsidR="00751F50" w:rsidRPr="00751F50" w:rsidRDefault="00751F50" w:rsidP="00751F50">
      <w:pPr>
        <w:numPr>
          <w:ilvl w:val="0"/>
          <w:numId w:val="25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Hydraulic systems </w:t>
      </w:r>
    </w:p>
    <w:p w14:paraId="6885EF46" w14:textId="77777777" w:rsidR="00751F50" w:rsidRDefault="00751F50" w:rsidP="00751F50">
      <w:pPr>
        <w:numPr>
          <w:ilvl w:val="0"/>
          <w:numId w:val="25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Fixed processing plant </w:t>
      </w:r>
    </w:p>
    <w:p w14:paraId="77A2FABD" w14:textId="77777777" w:rsidR="00751F50" w:rsidRDefault="00751F50" w:rsidP="00751F50">
      <w:pPr>
        <w:rPr>
          <w:rFonts w:ascii="Arial" w:eastAsia="Arial" w:hAnsi="Arial" w:cs="Arial"/>
          <w:sz w:val="22"/>
          <w:szCs w:val="22"/>
        </w:rPr>
      </w:pPr>
    </w:p>
    <w:p w14:paraId="62E5CA53" w14:textId="02CECD8E" w:rsidR="00751F50" w:rsidRDefault="00751F50" w:rsidP="00751F5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Requiring knowledge of:</w:t>
      </w:r>
    </w:p>
    <w:p w14:paraId="57E849E6" w14:textId="77777777" w:rsidR="00751F50" w:rsidRDefault="00751F50" w:rsidP="00751F50">
      <w:pPr>
        <w:rPr>
          <w:rFonts w:ascii="Arial" w:eastAsia="Arial" w:hAnsi="Arial" w:cs="Arial"/>
          <w:sz w:val="22"/>
          <w:szCs w:val="22"/>
        </w:rPr>
      </w:pPr>
    </w:p>
    <w:p w14:paraId="1FE90884" w14:textId="77777777" w:rsidR="00751F50" w:rsidRPr="00751F50" w:rsidRDefault="00751F50" w:rsidP="00751F50">
      <w:pPr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Hydraulics </w:t>
      </w:r>
    </w:p>
    <w:p w14:paraId="49F86587" w14:textId="77777777" w:rsidR="00751F50" w:rsidRPr="00751F50" w:rsidRDefault="00751F50" w:rsidP="00751F50">
      <w:pPr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Diesel engines </w:t>
      </w:r>
    </w:p>
    <w:p w14:paraId="595BC103" w14:textId="77777777" w:rsidR="00751F50" w:rsidRPr="00751F50" w:rsidRDefault="00751F50" w:rsidP="00751F50">
      <w:pPr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Electrical fault finding </w:t>
      </w:r>
    </w:p>
    <w:p w14:paraId="3008692E" w14:textId="77777777" w:rsidR="00751F50" w:rsidRPr="00751F50" w:rsidRDefault="00751F50" w:rsidP="00751F50">
      <w:pPr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Welding/fabrication </w:t>
      </w:r>
    </w:p>
    <w:p w14:paraId="4DB7E26D" w14:textId="77777777" w:rsidR="00751F50" w:rsidRPr="00751F50" w:rsidRDefault="00751F50" w:rsidP="00751F50">
      <w:pPr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Bearings, gearboxes and conveyors </w:t>
      </w:r>
    </w:p>
    <w:p w14:paraId="22764BD6" w14:textId="77777777" w:rsidR="00751F50" w:rsidRPr="00751F50" w:rsidRDefault="00751F50" w:rsidP="00751F50">
      <w:pPr>
        <w:numPr>
          <w:ilvl w:val="0"/>
          <w:numId w:val="26"/>
        </w:numPr>
        <w:rPr>
          <w:rFonts w:ascii="Arial" w:eastAsia="Arial" w:hAnsi="Arial" w:cs="Arial"/>
          <w:sz w:val="22"/>
          <w:szCs w:val="22"/>
        </w:rPr>
      </w:pPr>
      <w:r w:rsidRPr="00751F50">
        <w:rPr>
          <w:rFonts w:ascii="Arial" w:eastAsia="Arial" w:hAnsi="Arial" w:cs="Arial"/>
          <w:sz w:val="22"/>
          <w:szCs w:val="22"/>
        </w:rPr>
        <w:t xml:space="preserve">PLC awareness (even if not programming) </w:t>
      </w:r>
    </w:p>
    <w:p w14:paraId="7B7913C8" w14:textId="77777777" w:rsidR="00751F50" w:rsidRDefault="00751F50" w:rsidP="00751F50">
      <w:pPr>
        <w:rPr>
          <w:rFonts w:ascii="Arial" w:eastAsia="Arial" w:hAnsi="Arial" w:cs="Arial"/>
          <w:sz w:val="22"/>
          <w:szCs w:val="22"/>
        </w:rPr>
      </w:pPr>
    </w:p>
    <w:p w14:paraId="045C499F" w14:textId="3924972B" w:rsidR="00481D90" w:rsidRDefault="00481D90" w:rsidP="00481D90">
      <w:pPr>
        <w:rPr>
          <w:rFonts w:ascii="Arial" w:eastAsia="Arial" w:hAnsi="Arial" w:cs="Arial"/>
          <w:sz w:val="22"/>
          <w:szCs w:val="22"/>
        </w:rPr>
      </w:pPr>
      <w:r w:rsidRPr="00481D90">
        <w:rPr>
          <w:rFonts w:ascii="Arial" w:eastAsia="Arial" w:hAnsi="Arial" w:cs="Arial"/>
          <w:sz w:val="22"/>
          <w:szCs w:val="22"/>
        </w:rPr>
        <w:t xml:space="preserve">The role delivers planned preventative maintenance, </w:t>
      </w:r>
      <w:r w:rsidR="00751F50">
        <w:rPr>
          <w:rFonts w:ascii="Arial" w:eastAsia="Arial" w:hAnsi="Arial" w:cs="Arial"/>
          <w:sz w:val="22"/>
          <w:szCs w:val="22"/>
        </w:rPr>
        <w:t xml:space="preserve">breakdowns, </w:t>
      </w:r>
      <w:r w:rsidRPr="00481D90">
        <w:rPr>
          <w:rFonts w:ascii="Arial" w:eastAsia="Arial" w:hAnsi="Arial" w:cs="Arial"/>
          <w:sz w:val="22"/>
          <w:szCs w:val="22"/>
        </w:rPr>
        <w:t xml:space="preserve">statutory inspections, fault diagnosis, and reactive repairs across </w:t>
      </w:r>
      <w:r w:rsidR="00E31DEB">
        <w:rPr>
          <w:rFonts w:ascii="Arial" w:eastAsia="Arial" w:hAnsi="Arial" w:cs="Arial"/>
          <w:sz w:val="22"/>
          <w:szCs w:val="22"/>
        </w:rPr>
        <w:t xml:space="preserve">the recycling plant, </w:t>
      </w:r>
      <w:r w:rsidRPr="00481D90">
        <w:rPr>
          <w:rFonts w:ascii="Arial" w:eastAsia="Arial" w:hAnsi="Arial" w:cs="Arial"/>
          <w:sz w:val="22"/>
          <w:szCs w:val="22"/>
        </w:rPr>
        <w:t xml:space="preserve">taking a proactive and preventative approach to identifying defects and emerging issues to maximise </w:t>
      </w:r>
      <w:r w:rsidR="00E31DEB">
        <w:rPr>
          <w:rFonts w:ascii="Arial" w:eastAsia="Arial" w:hAnsi="Arial" w:cs="Arial"/>
          <w:sz w:val="22"/>
          <w:szCs w:val="22"/>
        </w:rPr>
        <w:t xml:space="preserve">operational activities to </w:t>
      </w:r>
      <w:r w:rsidRPr="00481D90">
        <w:rPr>
          <w:rFonts w:ascii="Arial" w:eastAsia="Arial" w:hAnsi="Arial" w:cs="Arial"/>
          <w:sz w:val="22"/>
          <w:szCs w:val="22"/>
        </w:rPr>
        <w:t>reduce avoidable downtime and cost. All work is carried out to required technical, safety, and quality standards and accurately recorded using approved systems.</w:t>
      </w:r>
    </w:p>
    <w:p w14:paraId="109D1425" w14:textId="77777777" w:rsidR="00751F50" w:rsidRPr="00481D90" w:rsidRDefault="00751F50" w:rsidP="00481D90">
      <w:pPr>
        <w:rPr>
          <w:rFonts w:ascii="Arial" w:eastAsia="Arial" w:hAnsi="Arial" w:cs="Arial"/>
          <w:sz w:val="22"/>
          <w:szCs w:val="22"/>
        </w:rPr>
      </w:pPr>
    </w:p>
    <w:p w14:paraId="3DA78AA6" w14:textId="77777777" w:rsidR="00BD4805" w:rsidRPr="001E38FF" w:rsidRDefault="00BD4805" w:rsidP="7770EF98">
      <w:pPr>
        <w:rPr>
          <w:rFonts w:ascii="Arial" w:eastAsia="Arial" w:hAnsi="Arial" w:cs="Arial"/>
          <w:b/>
          <w:bCs/>
          <w:color w:val="7030A0"/>
          <w:sz w:val="22"/>
          <w:szCs w:val="22"/>
        </w:rPr>
      </w:pPr>
    </w:p>
    <w:p w14:paraId="1923C62C" w14:textId="16BAE4B3" w:rsidR="00501024" w:rsidRPr="001E38FF" w:rsidRDefault="00E16E35" w:rsidP="7770EF98">
      <w:pPr>
        <w:rPr>
          <w:rFonts w:ascii="Arial" w:eastAsia="Arial" w:hAnsi="Arial" w:cs="Arial"/>
          <w:b/>
          <w:bCs/>
          <w:color w:val="7030A0"/>
          <w:sz w:val="22"/>
          <w:szCs w:val="22"/>
        </w:rPr>
      </w:pPr>
      <w:r w:rsidRPr="6E91DDCA">
        <w:rPr>
          <w:rFonts w:ascii="Arial" w:eastAsia="Arial" w:hAnsi="Arial" w:cs="Arial"/>
          <w:b/>
          <w:bCs/>
          <w:color w:val="7030A0"/>
          <w:sz w:val="22"/>
          <w:szCs w:val="22"/>
        </w:rPr>
        <w:t xml:space="preserve">Principal Accountabilities </w:t>
      </w:r>
    </w:p>
    <w:p w14:paraId="2078E0D7" w14:textId="43481AC9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>Planned maintenance and servicing</w:t>
      </w:r>
      <w:r w:rsidRPr="00A217D3">
        <w:rPr>
          <w:rFonts w:ascii="Arial" w:eastAsia="Arial" w:hAnsi="Arial" w:cs="Arial"/>
          <w:sz w:val="22"/>
          <w:szCs w:val="22"/>
        </w:rPr>
        <w:t>: Carry out planned preventative maintenance and servicing of plant in line with statutory, manufacturer, and organisational requirements.</w:t>
      </w:r>
    </w:p>
    <w:p w14:paraId="7EFD68AF" w14:textId="71C37A01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>Statutory inspections and safety checks:</w:t>
      </w:r>
      <w:r w:rsidRPr="00A217D3">
        <w:rPr>
          <w:rFonts w:ascii="Arial" w:eastAsia="Arial" w:hAnsi="Arial" w:cs="Arial"/>
          <w:sz w:val="22"/>
          <w:szCs w:val="22"/>
        </w:rPr>
        <w:t xml:space="preserve"> Complete safety inspections and checks to ensure plant remain compliant and safe for operational use.</w:t>
      </w:r>
    </w:p>
    <w:p w14:paraId="178B78E8" w14:textId="77777777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>Fault diagnosis and repair:</w:t>
      </w:r>
      <w:r w:rsidRPr="00A217D3">
        <w:rPr>
          <w:rFonts w:ascii="Arial" w:eastAsia="Arial" w:hAnsi="Arial" w:cs="Arial"/>
          <w:sz w:val="22"/>
          <w:szCs w:val="22"/>
        </w:rPr>
        <w:t xml:space="preserve"> Diagnose mechanical, electrical, and hydraulic faults and complete repairs efficiently and to the required standard.</w:t>
      </w:r>
    </w:p>
    <w:p w14:paraId="4001AD56" w14:textId="445F6CEB" w:rsidR="00A217D3" w:rsidRDefault="00E31DEB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</w:t>
      </w:r>
      <w:r w:rsidR="00A217D3" w:rsidRPr="00A217D3">
        <w:rPr>
          <w:rFonts w:ascii="Arial" w:eastAsia="Arial" w:hAnsi="Arial" w:cs="Arial"/>
          <w:b/>
          <w:bCs/>
          <w:sz w:val="22"/>
          <w:szCs w:val="22"/>
        </w:rPr>
        <w:t>lant repairs</w:t>
      </w:r>
      <w:r w:rsidR="00A217D3" w:rsidRPr="00A217D3">
        <w:rPr>
          <w:rFonts w:ascii="Arial" w:eastAsia="Arial" w:hAnsi="Arial" w:cs="Arial"/>
          <w:sz w:val="22"/>
          <w:szCs w:val="22"/>
        </w:rPr>
        <w:t xml:space="preserve">: Undertake major and minor repairs to </w:t>
      </w:r>
      <w:r>
        <w:rPr>
          <w:rFonts w:ascii="Arial" w:eastAsia="Arial" w:hAnsi="Arial" w:cs="Arial"/>
          <w:sz w:val="22"/>
          <w:szCs w:val="22"/>
        </w:rPr>
        <w:t>all plant a</w:t>
      </w:r>
      <w:r w:rsidR="00A217D3" w:rsidRPr="00A217D3">
        <w:rPr>
          <w:rFonts w:ascii="Arial" w:eastAsia="Arial" w:hAnsi="Arial" w:cs="Arial"/>
          <w:sz w:val="22"/>
          <w:szCs w:val="22"/>
        </w:rPr>
        <w:t>nd associated equipment.</w:t>
      </w:r>
    </w:p>
    <w:p w14:paraId="33E15481" w14:textId="51664014" w:rsidR="00A217D3" w:rsidRDefault="00E31DEB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</w:t>
      </w:r>
      <w:r w:rsidR="00A217D3" w:rsidRPr="00A217D3">
        <w:rPr>
          <w:rFonts w:ascii="Arial" w:eastAsia="Arial" w:hAnsi="Arial" w:cs="Arial"/>
          <w:b/>
          <w:bCs/>
          <w:sz w:val="22"/>
          <w:szCs w:val="22"/>
        </w:rPr>
        <w:t xml:space="preserve">nspection preparation: </w:t>
      </w:r>
      <w:r w:rsidR="00A217D3" w:rsidRPr="00A217D3">
        <w:rPr>
          <w:rFonts w:ascii="Arial" w:eastAsia="Arial" w:hAnsi="Arial" w:cs="Arial"/>
          <w:sz w:val="22"/>
          <w:szCs w:val="22"/>
        </w:rPr>
        <w:t>Prepare plant for statutory inspections and support defect identification and rectification.</w:t>
      </w:r>
    </w:p>
    <w:p w14:paraId="5B91389C" w14:textId="77777777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>Defect clinic participation:</w:t>
      </w:r>
      <w:r w:rsidRPr="00A217D3">
        <w:rPr>
          <w:rFonts w:ascii="Arial" w:eastAsia="Arial" w:hAnsi="Arial" w:cs="Arial"/>
          <w:sz w:val="22"/>
          <w:szCs w:val="22"/>
        </w:rPr>
        <w:t xml:space="preserve"> Take part in early morning and late afternoon defect clinics to support daily fleet readiness.</w:t>
      </w:r>
    </w:p>
    <w:p w14:paraId="75162AD7" w14:textId="0F8045E6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>Breakdown and emergency response:</w:t>
      </w:r>
      <w:r w:rsidRPr="00A217D3">
        <w:rPr>
          <w:rFonts w:ascii="Arial" w:eastAsia="Arial" w:hAnsi="Arial" w:cs="Arial"/>
          <w:sz w:val="22"/>
          <w:szCs w:val="22"/>
        </w:rPr>
        <w:t xml:space="preserve"> Respond to breakdowns and emergency repair requirements, including participation in out of hours call out arrangements where required.</w:t>
      </w:r>
    </w:p>
    <w:p w14:paraId="74DAE6E7" w14:textId="77777777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>Record keeping and systems use:</w:t>
      </w:r>
      <w:r w:rsidRPr="00A217D3">
        <w:rPr>
          <w:rFonts w:ascii="Arial" w:eastAsia="Arial" w:hAnsi="Arial" w:cs="Arial"/>
          <w:sz w:val="22"/>
          <w:szCs w:val="22"/>
        </w:rPr>
        <w:t xml:space="preserve"> Complete all maintenance, inspection, and repair records accurately and promptly using approved systems, ensuring documentation is complete and audit ready.</w:t>
      </w:r>
    </w:p>
    <w:p w14:paraId="489D2FBF" w14:textId="77777777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>Risk escalation:</w:t>
      </w:r>
      <w:r w:rsidRPr="00A217D3">
        <w:rPr>
          <w:rFonts w:ascii="Arial" w:eastAsia="Arial" w:hAnsi="Arial" w:cs="Arial"/>
          <w:sz w:val="22"/>
          <w:szCs w:val="22"/>
        </w:rPr>
        <w:t xml:space="preserve"> Identify and escalate recurring defects, emerging risks, and safety concerns to the Workshop Lead or Engineering Manager.</w:t>
      </w:r>
    </w:p>
    <w:p w14:paraId="60564E23" w14:textId="083808FD" w:rsidR="00A217D3" w:rsidRDefault="00E31DEB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Plant</w:t>
      </w:r>
      <w:r w:rsidR="00A217D3" w:rsidRPr="00A217D3">
        <w:rPr>
          <w:rFonts w:ascii="Arial" w:eastAsia="Arial" w:hAnsi="Arial" w:cs="Arial"/>
          <w:b/>
          <w:bCs/>
          <w:sz w:val="22"/>
          <w:szCs w:val="22"/>
        </w:rPr>
        <w:t xml:space="preserve"> presentation and housekeeping</w:t>
      </w:r>
      <w:r w:rsidR="00A217D3" w:rsidRPr="00A217D3">
        <w:rPr>
          <w:rFonts w:ascii="Arial" w:eastAsia="Arial" w:hAnsi="Arial" w:cs="Arial"/>
          <w:sz w:val="22"/>
          <w:szCs w:val="22"/>
        </w:rPr>
        <w:t xml:space="preserve">: Maintain high standards of </w:t>
      </w:r>
      <w:r>
        <w:rPr>
          <w:rFonts w:ascii="Arial" w:eastAsia="Arial" w:hAnsi="Arial" w:cs="Arial"/>
          <w:sz w:val="22"/>
          <w:szCs w:val="22"/>
        </w:rPr>
        <w:t>plant</w:t>
      </w:r>
      <w:r w:rsidR="00A217D3" w:rsidRPr="00A217D3">
        <w:rPr>
          <w:rFonts w:ascii="Arial" w:eastAsia="Arial" w:hAnsi="Arial" w:cs="Arial"/>
          <w:sz w:val="22"/>
          <w:szCs w:val="22"/>
        </w:rPr>
        <w:t xml:space="preserve"> presentation, cleanliness, and workshop housekeeping in line with prescribed schedules.</w:t>
      </w:r>
    </w:p>
    <w:p w14:paraId="677812BE" w14:textId="77777777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>Alternative fuel and emerging technology work</w:t>
      </w:r>
      <w:r w:rsidRPr="00A217D3">
        <w:rPr>
          <w:rFonts w:ascii="Arial" w:eastAsia="Arial" w:hAnsi="Arial" w:cs="Arial"/>
          <w:sz w:val="22"/>
          <w:szCs w:val="22"/>
        </w:rPr>
        <w:t>: Carry out maintenance and repair work on alternative and emerging fuel technologies, including electric, hydrogen, HVO and other systems, in line with training, competence, and authorisation.</w:t>
      </w:r>
    </w:p>
    <w:p w14:paraId="48C56B59" w14:textId="77777777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>Health, safety and compliance:</w:t>
      </w:r>
      <w:r w:rsidRPr="00A217D3">
        <w:rPr>
          <w:rFonts w:ascii="Arial" w:eastAsia="Arial" w:hAnsi="Arial" w:cs="Arial"/>
          <w:sz w:val="22"/>
          <w:szCs w:val="22"/>
        </w:rPr>
        <w:t xml:space="preserve"> Adhere to health, safety, environmental, and quality procedures and report hazards, incidents, near misses, and </w:t>
      </w:r>
      <w:proofErr w:type="spellStart"/>
      <w:proofErr w:type="gramStart"/>
      <w:r w:rsidRPr="00A217D3">
        <w:rPr>
          <w:rFonts w:ascii="Arial" w:eastAsia="Arial" w:hAnsi="Arial" w:cs="Arial"/>
          <w:sz w:val="22"/>
          <w:szCs w:val="22"/>
        </w:rPr>
        <w:t>non compliance</w:t>
      </w:r>
      <w:proofErr w:type="spellEnd"/>
      <w:proofErr w:type="gramEnd"/>
      <w:r w:rsidRPr="00A217D3">
        <w:rPr>
          <w:rFonts w:ascii="Arial" w:eastAsia="Arial" w:hAnsi="Arial" w:cs="Arial"/>
          <w:sz w:val="22"/>
          <w:szCs w:val="22"/>
        </w:rPr>
        <w:t xml:space="preserve"> in line with company processes.</w:t>
      </w:r>
    </w:p>
    <w:p w14:paraId="5FBCF82A" w14:textId="77777777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>Training and development:</w:t>
      </w:r>
      <w:r w:rsidRPr="00A217D3">
        <w:rPr>
          <w:rFonts w:ascii="Arial" w:eastAsia="Arial" w:hAnsi="Arial" w:cs="Arial"/>
          <w:sz w:val="22"/>
          <w:szCs w:val="22"/>
        </w:rPr>
        <w:t xml:space="preserve"> Engage in training, competency assessments, and continuous professional development relevant to the role.</w:t>
      </w:r>
    </w:p>
    <w:p w14:paraId="2E383606" w14:textId="5523F6B9" w:rsid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 xml:space="preserve">Flexible working: </w:t>
      </w:r>
      <w:r w:rsidRPr="00A217D3">
        <w:rPr>
          <w:rFonts w:ascii="Arial" w:eastAsia="Arial" w:hAnsi="Arial" w:cs="Arial"/>
          <w:sz w:val="22"/>
          <w:szCs w:val="22"/>
        </w:rPr>
        <w:t>Work flexibly across CWR locations to support fleet maintenance and operational requirements.</w:t>
      </w:r>
    </w:p>
    <w:p w14:paraId="27BB5A11" w14:textId="77777777" w:rsidR="00A217D3" w:rsidRPr="00A217D3" w:rsidRDefault="00A217D3" w:rsidP="00A217D3">
      <w:pPr>
        <w:pStyle w:val="ListParagraph"/>
        <w:numPr>
          <w:ilvl w:val="0"/>
          <w:numId w:val="23"/>
        </w:numPr>
        <w:rPr>
          <w:rFonts w:ascii="Arial" w:eastAsia="Arial" w:hAnsi="Arial" w:cs="Arial"/>
          <w:sz w:val="22"/>
          <w:szCs w:val="22"/>
        </w:rPr>
      </w:pPr>
      <w:r w:rsidRPr="00A217D3">
        <w:rPr>
          <w:rFonts w:ascii="Arial" w:eastAsia="Arial" w:hAnsi="Arial" w:cs="Arial"/>
          <w:b/>
          <w:bCs/>
          <w:sz w:val="22"/>
          <w:szCs w:val="22"/>
        </w:rPr>
        <w:t xml:space="preserve">Adhere to approved policies and procedures: </w:t>
      </w:r>
      <w:r w:rsidRPr="00A217D3">
        <w:rPr>
          <w:rFonts w:ascii="Arial" w:eastAsia="Arial" w:hAnsi="Arial" w:cs="Arial"/>
          <w:sz w:val="22"/>
          <w:szCs w:val="22"/>
        </w:rPr>
        <w:t>Ensure work is delivered in line with CMS and ISO standards and take personal responsibility for handling personal and sensitive information in line with legislation and organisational requirements.</w:t>
      </w:r>
    </w:p>
    <w:p w14:paraId="5ECC86CC" w14:textId="77777777" w:rsidR="0093765E" w:rsidRPr="001E38FF" w:rsidRDefault="0093765E" w:rsidP="7770EF98">
      <w:pPr>
        <w:pStyle w:val="ListParagrap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3B2B16B0" w14:textId="1FE64533" w:rsidR="00651E8F" w:rsidRPr="001E38FF" w:rsidRDefault="00651E8F" w:rsidP="7770EF98">
      <w:pPr>
        <w:rPr>
          <w:rFonts w:ascii="Arial" w:eastAsia="Arial" w:hAnsi="Arial" w:cs="Arial"/>
          <w:b/>
          <w:bCs/>
          <w:color w:val="7030A0"/>
          <w:sz w:val="22"/>
          <w:szCs w:val="22"/>
        </w:rPr>
      </w:pPr>
      <w:r w:rsidRPr="7770EF98">
        <w:rPr>
          <w:rFonts w:ascii="Arial" w:eastAsia="Arial" w:hAnsi="Arial" w:cs="Arial"/>
          <w:b/>
          <w:bCs/>
          <w:color w:val="7030A0"/>
          <w:sz w:val="22"/>
          <w:szCs w:val="22"/>
        </w:rPr>
        <w:t>Person Specification </w:t>
      </w:r>
    </w:p>
    <w:p w14:paraId="7DE7E0E9" w14:textId="77777777" w:rsidR="00E72E39" w:rsidRPr="001E38FF" w:rsidRDefault="00E72E39" w:rsidP="7770EF98">
      <w:pPr>
        <w:rPr>
          <w:rFonts w:ascii="Arial" w:eastAsia="Arial" w:hAnsi="Arial" w:cs="Arial"/>
          <w:b/>
          <w:bCs/>
          <w:color w:val="7030A0"/>
          <w:sz w:val="22"/>
          <w:szCs w:val="22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7215"/>
      </w:tblGrid>
      <w:tr w:rsidR="00651E8F" w:rsidRPr="001E38FF" w14:paraId="777BF3B4" w14:textId="77777777" w:rsidTr="7770EF98">
        <w:trPr>
          <w:trHeight w:val="300"/>
        </w:trPr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22424" w14:textId="77777777" w:rsidR="00651E8F" w:rsidRPr="001E38FF" w:rsidRDefault="00651E8F" w:rsidP="7770EF98">
            <w:pPr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  <w:t>Qualifications  </w:t>
            </w:r>
          </w:p>
          <w:p w14:paraId="760180D8" w14:textId="77777777" w:rsidR="00651E8F" w:rsidRPr="001E38FF" w:rsidRDefault="00651E8F" w:rsidP="7770EF9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  <w:t> </w:t>
            </w:r>
          </w:p>
        </w:tc>
        <w:tc>
          <w:tcPr>
            <w:tcW w:w="721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5B954F" w14:textId="28231D9F" w:rsidR="00141799" w:rsidRPr="001E38FF" w:rsidRDefault="001E38FF" w:rsidP="7770EF9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sz w:val="22"/>
                <w:szCs w:val="22"/>
              </w:rPr>
              <w:t xml:space="preserve">Related qualifications which may include NVQ, Apprenticeship, City &amp; Guilds I, II and III  </w:t>
            </w:r>
          </w:p>
        </w:tc>
      </w:tr>
      <w:tr w:rsidR="00651E8F" w:rsidRPr="001E38FF" w14:paraId="3328FBB9" w14:textId="77777777" w:rsidTr="7770EF9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131E8" w14:textId="77777777" w:rsidR="00651E8F" w:rsidRPr="001E38FF" w:rsidRDefault="00651E8F" w:rsidP="7770EF98">
            <w:pPr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  <w:t>Experience  </w:t>
            </w:r>
          </w:p>
          <w:p w14:paraId="05247251" w14:textId="77777777" w:rsidR="00651E8F" w:rsidRPr="001E38FF" w:rsidRDefault="00651E8F" w:rsidP="7770EF98">
            <w:pPr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  <w:t> </w:t>
            </w:r>
          </w:p>
          <w:p w14:paraId="62424984" w14:textId="77777777" w:rsidR="00651E8F" w:rsidRPr="001E38FF" w:rsidRDefault="00651E8F" w:rsidP="7770EF98">
            <w:pPr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  <w:t> 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B42CE7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JCB material handlers </w:t>
            </w:r>
          </w:p>
          <w:p w14:paraId="0D2B4F58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CAT loading shovels </w:t>
            </w:r>
          </w:p>
          <w:p w14:paraId="518FAA00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FLTs </w:t>
            </w:r>
          </w:p>
          <w:p w14:paraId="0F79A356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Conveyors </w:t>
            </w:r>
          </w:p>
          <w:p w14:paraId="487BCBD8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Screens </w:t>
            </w:r>
          </w:p>
          <w:p w14:paraId="504800C0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>Bailers</w:t>
            </w:r>
          </w:p>
          <w:p w14:paraId="75519313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Hydraulic systems </w:t>
            </w:r>
          </w:p>
          <w:p w14:paraId="55842B20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Fixed processing plant </w:t>
            </w:r>
          </w:p>
          <w:p w14:paraId="4A7741C4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Preventative maintenance and breakdown response </w:t>
            </w:r>
          </w:p>
          <w:p w14:paraId="40E7453E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Hydraulics </w:t>
            </w:r>
          </w:p>
          <w:p w14:paraId="035842A1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Diesel engines </w:t>
            </w:r>
          </w:p>
          <w:p w14:paraId="6C00CB90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Electrical fault finding </w:t>
            </w:r>
          </w:p>
          <w:p w14:paraId="758E528A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Welding/fabrication </w:t>
            </w:r>
          </w:p>
          <w:p w14:paraId="70016274" w14:textId="77777777" w:rsidR="00751F50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Bearings, gearboxes and conveyors </w:t>
            </w:r>
          </w:p>
          <w:p w14:paraId="51D9FF6E" w14:textId="2FB6931E" w:rsidR="00651E8F" w:rsidRPr="00751F50" w:rsidRDefault="00751F50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751F50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PLC awareness (even if not programming) </w:t>
            </w:r>
          </w:p>
        </w:tc>
      </w:tr>
      <w:tr w:rsidR="00651E8F" w:rsidRPr="001E38FF" w14:paraId="5A1C7AE3" w14:textId="77777777" w:rsidTr="7770EF9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DBD1A" w14:textId="77777777" w:rsidR="00651E8F" w:rsidRPr="001E38FF" w:rsidRDefault="00651E8F" w:rsidP="7770EF98">
            <w:pPr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  <w:t>Skills and Aptitudes 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9E7E52" w14:textId="77777777" w:rsidR="001E38FF" w:rsidRPr="001E38FF" w:rsidRDefault="001E38FF" w:rsidP="7770EF9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sz w:val="22"/>
                <w:szCs w:val="22"/>
              </w:rPr>
              <w:t>Ability to work effectively in a fast-paced environment and customer-demanding situations</w:t>
            </w:r>
          </w:p>
          <w:p w14:paraId="0F60E091" w14:textId="77777777" w:rsidR="001E38FF" w:rsidRPr="001E38FF" w:rsidRDefault="001E38FF" w:rsidP="7770EF9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sz w:val="22"/>
                <w:szCs w:val="22"/>
              </w:rPr>
              <w:t xml:space="preserve">Strong communication skills and the ability to follow written or spoken instructions </w:t>
            </w:r>
          </w:p>
          <w:p w14:paraId="1293C6D0" w14:textId="77777777" w:rsidR="001E38FF" w:rsidRPr="001E38FF" w:rsidRDefault="001E38FF" w:rsidP="7770EF9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sz w:val="22"/>
                <w:szCs w:val="22"/>
              </w:rPr>
              <w:t>Able to follow instructions and work to challenging deadlines</w:t>
            </w:r>
          </w:p>
          <w:p w14:paraId="4A3ECC83" w14:textId="77777777" w:rsidR="001E38FF" w:rsidRPr="001E38FF" w:rsidRDefault="001E38FF" w:rsidP="7770EF9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sz w:val="22"/>
                <w:szCs w:val="22"/>
              </w:rPr>
              <w:t>Excellent understanding of technologies and functionality of plant</w:t>
            </w:r>
          </w:p>
          <w:p w14:paraId="6638AB35" w14:textId="77777777" w:rsidR="001E38FF" w:rsidRPr="001E38FF" w:rsidRDefault="001E38FF" w:rsidP="7770EF9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sz w:val="22"/>
                <w:szCs w:val="22"/>
              </w:rPr>
              <w:t>No compromise approach to health and safety.</w:t>
            </w:r>
          </w:p>
          <w:p w14:paraId="63A55E38" w14:textId="270D067E" w:rsidR="00D15905" w:rsidRPr="001E38FF" w:rsidRDefault="001E38FF" w:rsidP="7770EF9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7770EF98">
              <w:rPr>
                <w:rFonts w:ascii="Arial" w:eastAsia="Arial" w:hAnsi="Arial" w:cs="Arial"/>
                <w:sz w:val="22"/>
                <w:szCs w:val="22"/>
              </w:rPr>
              <w:t>Excellent problem-solving and practical skills</w:t>
            </w:r>
          </w:p>
        </w:tc>
      </w:tr>
      <w:tr w:rsidR="00D15905" w:rsidRPr="001E38FF" w14:paraId="78BE5AC0" w14:textId="77777777" w:rsidTr="7770EF9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50B3448" w14:textId="58EF0169" w:rsidR="00D15905" w:rsidRPr="001E38FF" w:rsidRDefault="00D15905" w:rsidP="7770EF98">
            <w:pPr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</w:pPr>
            <w:r w:rsidRPr="7770EF98">
              <w:rPr>
                <w:rFonts w:ascii="Arial" w:eastAsia="Arial" w:hAnsi="Arial" w:cs="Arial"/>
                <w:b/>
                <w:bCs/>
                <w:color w:val="7030A0"/>
                <w:sz w:val="22"/>
                <w:szCs w:val="22"/>
              </w:rPr>
              <w:t>Other Requirements</w:t>
            </w:r>
          </w:p>
        </w:tc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9E17125" w14:textId="679AAAE9" w:rsidR="00751F50" w:rsidRPr="00751F50" w:rsidRDefault="001E38FF" w:rsidP="00751F50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7770EF98">
              <w:rPr>
                <w:rFonts w:ascii="Arial" w:eastAsia="Arial" w:hAnsi="Arial" w:cs="Arial"/>
                <w:sz w:val="22"/>
                <w:szCs w:val="22"/>
              </w:rPr>
              <w:t>Must have a valid full UK driving licence up to HGV standard</w:t>
            </w:r>
          </w:p>
        </w:tc>
      </w:tr>
    </w:tbl>
    <w:p w14:paraId="11A32990" w14:textId="77777777" w:rsidR="00651E8F" w:rsidRPr="001E38FF" w:rsidRDefault="00651E8F" w:rsidP="7770EF98">
      <w:pPr>
        <w:textAlignment w:val="baseline"/>
        <w:rPr>
          <w:rFonts w:ascii="Arial" w:eastAsia="Arial" w:hAnsi="Arial" w:cs="Arial"/>
          <w:sz w:val="22"/>
          <w:szCs w:val="22"/>
        </w:rPr>
      </w:pPr>
      <w:r w:rsidRPr="7770EF98">
        <w:rPr>
          <w:rFonts w:ascii="Arial" w:eastAsia="Arial" w:hAnsi="Arial" w:cs="Arial"/>
          <w:color w:val="7030A0"/>
          <w:sz w:val="22"/>
          <w:szCs w:val="22"/>
        </w:rPr>
        <w:t> </w:t>
      </w:r>
    </w:p>
    <w:p w14:paraId="36126C61" w14:textId="77777777" w:rsidR="00651E8F" w:rsidRPr="001E38FF" w:rsidRDefault="00651E8F" w:rsidP="7770EF98">
      <w:pPr>
        <w:rPr>
          <w:rFonts w:ascii="Arial" w:eastAsia="Arial" w:hAnsi="Arial" w:cs="Arial"/>
          <w:sz w:val="22"/>
          <w:szCs w:val="22"/>
        </w:rPr>
      </w:pPr>
    </w:p>
    <w:p w14:paraId="01972E54" w14:textId="77777777" w:rsidR="00F40CD1" w:rsidRPr="001E38FF" w:rsidRDefault="00F40CD1" w:rsidP="7770EF98">
      <w:pPr>
        <w:pStyle w:val="ListParagraph"/>
        <w:ind w:left="567"/>
        <w:rPr>
          <w:rFonts w:ascii="Arial" w:eastAsia="Arial" w:hAnsi="Arial" w:cs="Arial"/>
          <w:sz w:val="22"/>
          <w:szCs w:val="22"/>
        </w:rPr>
      </w:pPr>
    </w:p>
    <w:p w14:paraId="494016E4" w14:textId="77777777" w:rsidR="00E032AB" w:rsidRPr="00651E8F" w:rsidRDefault="00E032AB" w:rsidP="7770EF98">
      <w:pPr>
        <w:pStyle w:val="PlainText"/>
        <w:rPr>
          <w:rFonts w:ascii="Arial" w:eastAsia="Arial" w:hAnsi="Arial" w:cs="Arial"/>
          <w:sz w:val="22"/>
          <w:szCs w:val="22"/>
        </w:rPr>
      </w:pPr>
    </w:p>
    <w:sectPr w:rsidR="00E032AB" w:rsidRPr="00651E8F" w:rsidSect="00F6409B">
      <w:headerReference w:type="default" r:id="rId11"/>
      <w:pgSz w:w="11900" w:h="16840"/>
      <w:pgMar w:top="1418" w:right="964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5F76" w14:textId="77777777" w:rsidR="004E6E83" w:rsidRDefault="004E6E83" w:rsidP="00AE7F98">
      <w:r>
        <w:separator/>
      </w:r>
    </w:p>
  </w:endnote>
  <w:endnote w:type="continuationSeparator" w:id="0">
    <w:p w14:paraId="3E274DC4" w14:textId="77777777" w:rsidR="004E6E83" w:rsidRDefault="004E6E83" w:rsidP="00AE7F98">
      <w:r>
        <w:continuationSeparator/>
      </w:r>
    </w:p>
  </w:endnote>
  <w:endnote w:type="continuationNotice" w:id="1">
    <w:p w14:paraId="02B4D47B" w14:textId="77777777" w:rsidR="004E6E83" w:rsidRDefault="004E6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da-Medium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41D5" w14:textId="77777777" w:rsidR="004E6E83" w:rsidRDefault="004E6E83" w:rsidP="00AE7F98">
      <w:r>
        <w:separator/>
      </w:r>
    </w:p>
  </w:footnote>
  <w:footnote w:type="continuationSeparator" w:id="0">
    <w:p w14:paraId="3D04B51E" w14:textId="77777777" w:rsidR="004E6E83" w:rsidRDefault="004E6E83" w:rsidP="00AE7F98">
      <w:r>
        <w:continuationSeparator/>
      </w:r>
    </w:p>
  </w:footnote>
  <w:footnote w:type="continuationNotice" w:id="1">
    <w:p w14:paraId="6ECE10DE" w14:textId="77777777" w:rsidR="004E6E83" w:rsidRDefault="004E6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DBCA" w14:textId="17E72AFB" w:rsidR="00C83183" w:rsidRDefault="00BB69A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A688EFE" wp14:editId="7B20E0BC">
          <wp:simplePos x="0" y="0"/>
          <wp:positionH relativeFrom="column">
            <wp:posOffset>-714375</wp:posOffset>
          </wp:positionH>
          <wp:positionV relativeFrom="paragraph">
            <wp:posOffset>-429260</wp:posOffset>
          </wp:positionV>
          <wp:extent cx="7559040" cy="1328420"/>
          <wp:effectExtent l="0" t="0" r="10160" b="0"/>
          <wp:wrapTight wrapText="bothSides">
            <wp:wrapPolygon edited="0">
              <wp:start x="0" y="0"/>
              <wp:lineTo x="0" y="21063"/>
              <wp:lineTo x="21556" y="21063"/>
              <wp:lineTo x="21556" y="0"/>
              <wp:lineTo x="0" y="0"/>
            </wp:wrapPolygon>
          </wp:wrapTight>
          <wp:docPr id="1" name="Picture 1" descr="Lee LaCie:Cheshire West and Chester Council:CWC Waste Company:CWR_A4 Letterhead:CWR_A4 Letterhead Top and Foot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e LaCie:Cheshire West and Chester Council:CWC Waste Company:CWR_A4 Letterhead:CWR_A4 Letterhead Top and Foot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173"/>
    <w:multiLevelType w:val="hybridMultilevel"/>
    <w:tmpl w:val="704ECE84"/>
    <w:lvl w:ilvl="0" w:tplc="B69C0920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E7EAD"/>
    <w:multiLevelType w:val="multilevel"/>
    <w:tmpl w:val="24B4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07BE1"/>
    <w:multiLevelType w:val="hybridMultilevel"/>
    <w:tmpl w:val="8DA44E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7E12"/>
    <w:multiLevelType w:val="hybridMultilevel"/>
    <w:tmpl w:val="8ECA4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206A0"/>
    <w:multiLevelType w:val="hybridMultilevel"/>
    <w:tmpl w:val="A8CAF4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792627"/>
    <w:multiLevelType w:val="hybridMultilevel"/>
    <w:tmpl w:val="A566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366F45"/>
    <w:multiLevelType w:val="hybridMultilevel"/>
    <w:tmpl w:val="7D8A7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466F0"/>
    <w:multiLevelType w:val="hybridMultilevel"/>
    <w:tmpl w:val="C8A4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53C5C"/>
    <w:multiLevelType w:val="hybridMultilevel"/>
    <w:tmpl w:val="CC427D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3C09"/>
    <w:multiLevelType w:val="hybridMultilevel"/>
    <w:tmpl w:val="F006DF92"/>
    <w:lvl w:ilvl="0" w:tplc="2BAAA72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81D87"/>
    <w:multiLevelType w:val="hybridMultilevel"/>
    <w:tmpl w:val="8070C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2178F"/>
    <w:multiLevelType w:val="hybridMultilevel"/>
    <w:tmpl w:val="1B341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65B7B"/>
    <w:multiLevelType w:val="hybridMultilevel"/>
    <w:tmpl w:val="ADC28DCA"/>
    <w:lvl w:ilvl="0" w:tplc="A2A059A0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F37A65"/>
    <w:multiLevelType w:val="hybridMultilevel"/>
    <w:tmpl w:val="2ABA9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E61CB"/>
    <w:multiLevelType w:val="hybridMultilevel"/>
    <w:tmpl w:val="EAAA30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FF3D7E"/>
    <w:multiLevelType w:val="hybridMultilevel"/>
    <w:tmpl w:val="924AAD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5050CF"/>
    <w:multiLevelType w:val="hybridMultilevel"/>
    <w:tmpl w:val="F7E0F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10C33"/>
    <w:multiLevelType w:val="hybridMultilevel"/>
    <w:tmpl w:val="725CD292"/>
    <w:lvl w:ilvl="0" w:tplc="487E7A00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742137"/>
    <w:multiLevelType w:val="hybridMultilevel"/>
    <w:tmpl w:val="D4FEB3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D169E9"/>
    <w:multiLevelType w:val="multilevel"/>
    <w:tmpl w:val="DD52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5C49DD"/>
    <w:multiLevelType w:val="hybridMultilevel"/>
    <w:tmpl w:val="E7B228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EC356B"/>
    <w:multiLevelType w:val="hybridMultilevel"/>
    <w:tmpl w:val="69705F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0002A3"/>
    <w:multiLevelType w:val="hybridMultilevel"/>
    <w:tmpl w:val="CE46D68E"/>
    <w:lvl w:ilvl="0" w:tplc="487E7A0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F329C"/>
    <w:multiLevelType w:val="hybridMultilevel"/>
    <w:tmpl w:val="7E1A4D1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9C6FD9"/>
    <w:multiLevelType w:val="hybridMultilevel"/>
    <w:tmpl w:val="59360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B0ED3"/>
    <w:multiLevelType w:val="hybridMultilevel"/>
    <w:tmpl w:val="C9DA29C6"/>
    <w:lvl w:ilvl="0" w:tplc="A2A059A0">
      <w:numFmt w:val="bullet"/>
      <w:lvlText w:val="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4040024">
    <w:abstractNumId w:val="7"/>
  </w:num>
  <w:num w:numId="2" w16cid:durableId="2010788298">
    <w:abstractNumId w:val="6"/>
  </w:num>
  <w:num w:numId="3" w16cid:durableId="1936287272">
    <w:abstractNumId w:val="15"/>
  </w:num>
  <w:num w:numId="4" w16cid:durableId="1860503606">
    <w:abstractNumId w:val="22"/>
  </w:num>
  <w:num w:numId="5" w16cid:durableId="1683167348">
    <w:abstractNumId w:val="17"/>
  </w:num>
  <w:num w:numId="6" w16cid:durableId="1240335946">
    <w:abstractNumId w:val="16"/>
  </w:num>
  <w:num w:numId="7" w16cid:durableId="1866363009">
    <w:abstractNumId w:val="14"/>
  </w:num>
  <w:num w:numId="8" w16cid:durableId="1830244383">
    <w:abstractNumId w:val="20"/>
  </w:num>
  <w:num w:numId="9" w16cid:durableId="596595147">
    <w:abstractNumId w:val="4"/>
  </w:num>
  <w:num w:numId="10" w16cid:durableId="1979063965">
    <w:abstractNumId w:val="5"/>
  </w:num>
  <w:num w:numId="11" w16cid:durableId="107163220">
    <w:abstractNumId w:val="24"/>
  </w:num>
  <w:num w:numId="12" w16cid:durableId="736366581">
    <w:abstractNumId w:val="12"/>
  </w:num>
  <w:num w:numId="13" w16cid:durableId="1152215627">
    <w:abstractNumId w:val="25"/>
  </w:num>
  <w:num w:numId="14" w16cid:durableId="131946412">
    <w:abstractNumId w:val="21"/>
  </w:num>
  <w:num w:numId="15" w16cid:durableId="2037727879">
    <w:abstractNumId w:val="2"/>
  </w:num>
  <w:num w:numId="16" w16cid:durableId="130636546">
    <w:abstractNumId w:val="9"/>
  </w:num>
  <w:num w:numId="17" w16cid:durableId="1940066282">
    <w:abstractNumId w:val="8"/>
  </w:num>
  <w:num w:numId="18" w16cid:durableId="779496676">
    <w:abstractNumId w:val="23"/>
  </w:num>
  <w:num w:numId="19" w16cid:durableId="1681273831">
    <w:abstractNumId w:val="3"/>
  </w:num>
  <w:num w:numId="20" w16cid:durableId="1267348069">
    <w:abstractNumId w:val="10"/>
  </w:num>
  <w:num w:numId="21" w16cid:durableId="1594170560">
    <w:abstractNumId w:val="11"/>
  </w:num>
  <w:num w:numId="22" w16cid:durableId="197469001">
    <w:abstractNumId w:val="18"/>
  </w:num>
  <w:num w:numId="23" w16cid:durableId="463888505">
    <w:abstractNumId w:val="0"/>
  </w:num>
  <w:num w:numId="24" w16cid:durableId="544636603">
    <w:abstractNumId w:val="13"/>
  </w:num>
  <w:num w:numId="25" w16cid:durableId="2030180736">
    <w:abstractNumId w:val="19"/>
  </w:num>
  <w:num w:numId="26" w16cid:durableId="104205164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98"/>
    <w:rsid w:val="00001A6B"/>
    <w:rsid w:val="00005DBB"/>
    <w:rsid w:val="000071A5"/>
    <w:rsid w:val="000102A9"/>
    <w:rsid w:val="00014606"/>
    <w:rsid w:val="0004045D"/>
    <w:rsid w:val="00041725"/>
    <w:rsid w:val="000421EE"/>
    <w:rsid w:val="000441AD"/>
    <w:rsid w:val="00047052"/>
    <w:rsid w:val="000521A7"/>
    <w:rsid w:val="000555CD"/>
    <w:rsid w:val="00055C73"/>
    <w:rsid w:val="0005752B"/>
    <w:rsid w:val="00060A19"/>
    <w:rsid w:val="00060DED"/>
    <w:rsid w:val="00063756"/>
    <w:rsid w:val="00063AE7"/>
    <w:rsid w:val="00065FCE"/>
    <w:rsid w:val="00066F1F"/>
    <w:rsid w:val="00070E43"/>
    <w:rsid w:val="000727A4"/>
    <w:rsid w:val="00073648"/>
    <w:rsid w:val="00084FD8"/>
    <w:rsid w:val="00092149"/>
    <w:rsid w:val="000932D6"/>
    <w:rsid w:val="00094E8B"/>
    <w:rsid w:val="000A0BF9"/>
    <w:rsid w:val="000A6E76"/>
    <w:rsid w:val="000B0112"/>
    <w:rsid w:val="000B535D"/>
    <w:rsid w:val="000B7D54"/>
    <w:rsid w:val="000C0E9C"/>
    <w:rsid w:val="000D0D4D"/>
    <w:rsid w:val="000D37EF"/>
    <w:rsid w:val="000D7948"/>
    <w:rsid w:val="000E0B93"/>
    <w:rsid w:val="000E43DB"/>
    <w:rsid w:val="000E52CF"/>
    <w:rsid w:val="000E78A7"/>
    <w:rsid w:val="000F1875"/>
    <w:rsid w:val="000F4687"/>
    <w:rsid w:val="00100EC2"/>
    <w:rsid w:val="00103801"/>
    <w:rsid w:val="00110AAC"/>
    <w:rsid w:val="00110E75"/>
    <w:rsid w:val="00114E6D"/>
    <w:rsid w:val="00116C5D"/>
    <w:rsid w:val="00126FEE"/>
    <w:rsid w:val="00127021"/>
    <w:rsid w:val="001331D8"/>
    <w:rsid w:val="00134315"/>
    <w:rsid w:val="00140FF3"/>
    <w:rsid w:val="00141799"/>
    <w:rsid w:val="00144424"/>
    <w:rsid w:val="00157C03"/>
    <w:rsid w:val="001610D3"/>
    <w:rsid w:val="00161A2C"/>
    <w:rsid w:val="0016513A"/>
    <w:rsid w:val="00171007"/>
    <w:rsid w:val="0017693B"/>
    <w:rsid w:val="00176F7C"/>
    <w:rsid w:val="0018193A"/>
    <w:rsid w:val="00195C6F"/>
    <w:rsid w:val="001B7695"/>
    <w:rsid w:val="001C0E6B"/>
    <w:rsid w:val="001C17E7"/>
    <w:rsid w:val="001C2BA1"/>
    <w:rsid w:val="001C3746"/>
    <w:rsid w:val="001C7982"/>
    <w:rsid w:val="001D582B"/>
    <w:rsid w:val="001E258C"/>
    <w:rsid w:val="001E28CB"/>
    <w:rsid w:val="001E2945"/>
    <w:rsid w:val="001E38FF"/>
    <w:rsid w:val="001F5BAA"/>
    <w:rsid w:val="00202D26"/>
    <w:rsid w:val="00210957"/>
    <w:rsid w:val="002127A4"/>
    <w:rsid w:val="00220C02"/>
    <w:rsid w:val="00221501"/>
    <w:rsid w:val="00224F04"/>
    <w:rsid w:val="00230FE2"/>
    <w:rsid w:val="002337E4"/>
    <w:rsid w:val="00235AA5"/>
    <w:rsid w:val="00240299"/>
    <w:rsid w:val="00240D88"/>
    <w:rsid w:val="00245E88"/>
    <w:rsid w:val="00247231"/>
    <w:rsid w:val="0025390A"/>
    <w:rsid w:val="00260655"/>
    <w:rsid w:val="00262656"/>
    <w:rsid w:val="00275E6C"/>
    <w:rsid w:val="002766D6"/>
    <w:rsid w:val="00283309"/>
    <w:rsid w:val="00284B25"/>
    <w:rsid w:val="00294F5E"/>
    <w:rsid w:val="00295752"/>
    <w:rsid w:val="002963CF"/>
    <w:rsid w:val="00297E33"/>
    <w:rsid w:val="002A1A6B"/>
    <w:rsid w:val="002A21AB"/>
    <w:rsid w:val="002A3708"/>
    <w:rsid w:val="002B1F2A"/>
    <w:rsid w:val="002B3792"/>
    <w:rsid w:val="002B6A37"/>
    <w:rsid w:val="002B7014"/>
    <w:rsid w:val="002C28AA"/>
    <w:rsid w:val="002C775E"/>
    <w:rsid w:val="002D66FD"/>
    <w:rsid w:val="002F4539"/>
    <w:rsid w:val="002F6018"/>
    <w:rsid w:val="002F7653"/>
    <w:rsid w:val="003025AC"/>
    <w:rsid w:val="00304169"/>
    <w:rsid w:val="00307274"/>
    <w:rsid w:val="00310B53"/>
    <w:rsid w:val="00322367"/>
    <w:rsid w:val="003267B4"/>
    <w:rsid w:val="0033566E"/>
    <w:rsid w:val="003410A9"/>
    <w:rsid w:val="0034444B"/>
    <w:rsid w:val="00344902"/>
    <w:rsid w:val="00362FA0"/>
    <w:rsid w:val="003734FE"/>
    <w:rsid w:val="003754EA"/>
    <w:rsid w:val="003779ED"/>
    <w:rsid w:val="00393242"/>
    <w:rsid w:val="00393373"/>
    <w:rsid w:val="003A06A8"/>
    <w:rsid w:val="003A237D"/>
    <w:rsid w:val="003A774B"/>
    <w:rsid w:val="003B06EE"/>
    <w:rsid w:val="003B1226"/>
    <w:rsid w:val="003B2DBF"/>
    <w:rsid w:val="003B4737"/>
    <w:rsid w:val="003B4FF4"/>
    <w:rsid w:val="003C03F6"/>
    <w:rsid w:val="003D3AE4"/>
    <w:rsid w:val="003D4626"/>
    <w:rsid w:val="003F0A02"/>
    <w:rsid w:val="003F5EB5"/>
    <w:rsid w:val="003F69B1"/>
    <w:rsid w:val="00400D76"/>
    <w:rsid w:val="00423D8A"/>
    <w:rsid w:val="00424E97"/>
    <w:rsid w:val="004400CB"/>
    <w:rsid w:val="00442909"/>
    <w:rsid w:val="004438E6"/>
    <w:rsid w:val="004446D0"/>
    <w:rsid w:val="00444D1B"/>
    <w:rsid w:val="00453712"/>
    <w:rsid w:val="00453BFA"/>
    <w:rsid w:val="00453DBB"/>
    <w:rsid w:val="004540D7"/>
    <w:rsid w:val="004651EB"/>
    <w:rsid w:val="00476C3A"/>
    <w:rsid w:val="00477B72"/>
    <w:rsid w:val="00481207"/>
    <w:rsid w:val="00481D90"/>
    <w:rsid w:val="00482BF8"/>
    <w:rsid w:val="00486AF2"/>
    <w:rsid w:val="00490B83"/>
    <w:rsid w:val="004941D4"/>
    <w:rsid w:val="00495186"/>
    <w:rsid w:val="004A31B9"/>
    <w:rsid w:val="004A4265"/>
    <w:rsid w:val="004A5BE6"/>
    <w:rsid w:val="004B1C23"/>
    <w:rsid w:val="004C001A"/>
    <w:rsid w:val="004C4218"/>
    <w:rsid w:val="004C6A04"/>
    <w:rsid w:val="004D3AAB"/>
    <w:rsid w:val="004D6A84"/>
    <w:rsid w:val="004E6697"/>
    <w:rsid w:val="004E6E83"/>
    <w:rsid w:val="004F2A33"/>
    <w:rsid w:val="00501024"/>
    <w:rsid w:val="00502DDD"/>
    <w:rsid w:val="00511043"/>
    <w:rsid w:val="0051189E"/>
    <w:rsid w:val="00512450"/>
    <w:rsid w:val="005124E6"/>
    <w:rsid w:val="00514056"/>
    <w:rsid w:val="0051797F"/>
    <w:rsid w:val="00520702"/>
    <w:rsid w:val="00521FE0"/>
    <w:rsid w:val="00522D8B"/>
    <w:rsid w:val="00526559"/>
    <w:rsid w:val="00526603"/>
    <w:rsid w:val="005306A3"/>
    <w:rsid w:val="00531956"/>
    <w:rsid w:val="0053756A"/>
    <w:rsid w:val="0054267B"/>
    <w:rsid w:val="00547721"/>
    <w:rsid w:val="005572F3"/>
    <w:rsid w:val="005626F4"/>
    <w:rsid w:val="0056629B"/>
    <w:rsid w:val="005669F7"/>
    <w:rsid w:val="00573BF0"/>
    <w:rsid w:val="0057787A"/>
    <w:rsid w:val="005807BE"/>
    <w:rsid w:val="00581310"/>
    <w:rsid w:val="00581591"/>
    <w:rsid w:val="0058270C"/>
    <w:rsid w:val="0058443A"/>
    <w:rsid w:val="0058652A"/>
    <w:rsid w:val="00595D94"/>
    <w:rsid w:val="005A1002"/>
    <w:rsid w:val="005A1F65"/>
    <w:rsid w:val="005A5CC1"/>
    <w:rsid w:val="005A7F10"/>
    <w:rsid w:val="005B20E3"/>
    <w:rsid w:val="005D4E39"/>
    <w:rsid w:val="005D695D"/>
    <w:rsid w:val="005E650E"/>
    <w:rsid w:val="00603C8C"/>
    <w:rsid w:val="00604D53"/>
    <w:rsid w:val="00605A02"/>
    <w:rsid w:val="00605E48"/>
    <w:rsid w:val="00606BCE"/>
    <w:rsid w:val="0061237D"/>
    <w:rsid w:val="00613AC3"/>
    <w:rsid w:val="006217A1"/>
    <w:rsid w:val="006238EB"/>
    <w:rsid w:val="00623987"/>
    <w:rsid w:val="00624DFD"/>
    <w:rsid w:val="006307AC"/>
    <w:rsid w:val="006331EE"/>
    <w:rsid w:val="00643230"/>
    <w:rsid w:val="006463A6"/>
    <w:rsid w:val="00651E8F"/>
    <w:rsid w:val="00656EFF"/>
    <w:rsid w:val="006615B8"/>
    <w:rsid w:val="00676959"/>
    <w:rsid w:val="00677F63"/>
    <w:rsid w:val="00682A88"/>
    <w:rsid w:val="00682F88"/>
    <w:rsid w:val="00684D6F"/>
    <w:rsid w:val="00687311"/>
    <w:rsid w:val="00690531"/>
    <w:rsid w:val="00696F82"/>
    <w:rsid w:val="0069716C"/>
    <w:rsid w:val="006A5177"/>
    <w:rsid w:val="006A5A7E"/>
    <w:rsid w:val="006A72B1"/>
    <w:rsid w:val="006B407A"/>
    <w:rsid w:val="006B529B"/>
    <w:rsid w:val="006B7EE9"/>
    <w:rsid w:val="006C1797"/>
    <w:rsid w:val="006C4187"/>
    <w:rsid w:val="006C4847"/>
    <w:rsid w:val="006C4B6C"/>
    <w:rsid w:val="006D3100"/>
    <w:rsid w:val="006D342A"/>
    <w:rsid w:val="006E5A8D"/>
    <w:rsid w:val="006F42F2"/>
    <w:rsid w:val="00705023"/>
    <w:rsid w:val="00710410"/>
    <w:rsid w:val="00714CA9"/>
    <w:rsid w:val="007151D3"/>
    <w:rsid w:val="0071611D"/>
    <w:rsid w:val="00716FE6"/>
    <w:rsid w:val="00723387"/>
    <w:rsid w:val="00724C2E"/>
    <w:rsid w:val="00727601"/>
    <w:rsid w:val="00731722"/>
    <w:rsid w:val="00731FC1"/>
    <w:rsid w:val="00732D5E"/>
    <w:rsid w:val="00742708"/>
    <w:rsid w:val="00743C8B"/>
    <w:rsid w:val="007459D9"/>
    <w:rsid w:val="00751F50"/>
    <w:rsid w:val="00753CE1"/>
    <w:rsid w:val="00754015"/>
    <w:rsid w:val="0076327E"/>
    <w:rsid w:val="00772242"/>
    <w:rsid w:val="00772C15"/>
    <w:rsid w:val="00774952"/>
    <w:rsid w:val="007836C5"/>
    <w:rsid w:val="007847CE"/>
    <w:rsid w:val="00785E24"/>
    <w:rsid w:val="0078752D"/>
    <w:rsid w:val="0079268E"/>
    <w:rsid w:val="00793CE9"/>
    <w:rsid w:val="00795541"/>
    <w:rsid w:val="0079636E"/>
    <w:rsid w:val="007B16BC"/>
    <w:rsid w:val="007B17EA"/>
    <w:rsid w:val="007B4E79"/>
    <w:rsid w:val="007C0834"/>
    <w:rsid w:val="007C0B5A"/>
    <w:rsid w:val="007C37E0"/>
    <w:rsid w:val="007C5C42"/>
    <w:rsid w:val="007C6D5E"/>
    <w:rsid w:val="007D1DB9"/>
    <w:rsid w:val="007D23D6"/>
    <w:rsid w:val="007E4113"/>
    <w:rsid w:val="007F0CA4"/>
    <w:rsid w:val="007F1695"/>
    <w:rsid w:val="00803C3C"/>
    <w:rsid w:val="00804208"/>
    <w:rsid w:val="00804FB0"/>
    <w:rsid w:val="008054DC"/>
    <w:rsid w:val="008120A4"/>
    <w:rsid w:val="008145B6"/>
    <w:rsid w:val="00815CED"/>
    <w:rsid w:val="0082039A"/>
    <w:rsid w:val="00824445"/>
    <w:rsid w:val="008279F0"/>
    <w:rsid w:val="00840B83"/>
    <w:rsid w:val="008513A2"/>
    <w:rsid w:val="008572B6"/>
    <w:rsid w:val="00864933"/>
    <w:rsid w:val="0086636D"/>
    <w:rsid w:val="00871A41"/>
    <w:rsid w:val="00873C44"/>
    <w:rsid w:val="00877E44"/>
    <w:rsid w:val="00882765"/>
    <w:rsid w:val="0088449F"/>
    <w:rsid w:val="00885DFC"/>
    <w:rsid w:val="008869AB"/>
    <w:rsid w:val="00892250"/>
    <w:rsid w:val="008932EA"/>
    <w:rsid w:val="0089743E"/>
    <w:rsid w:val="00897ADA"/>
    <w:rsid w:val="008A2D52"/>
    <w:rsid w:val="008B4664"/>
    <w:rsid w:val="008B4A3D"/>
    <w:rsid w:val="008B5833"/>
    <w:rsid w:val="008C055F"/>
    <w:rsid w:val="008C1619"/>
    <w:rsid w:val="008C4498"/>
    <w:rsid w:val="008C4D57"/>
    <w:rsid w:val="008D2E2C"/>
    <w:rsid w:val="008E0F95"/>
    <w:rsid w:val="008E17EC"/>
    <w:rsid w:val="008E507D"/>
    <w:rsid w:val="008F0255"/>
    <w:rsid w:val="00910A13"/>
    <w:rsid w:val="00911CF6"/>
    <w:rsid w:val="0091576A"/>
    <w:rsid w:val="00917E5E"/>
    <w:rsid w:val="009214A1"/>
    <w:rsid w:val="009227DD"/>
    <w:rsid w:val="00924A6E"/>
    <w:rsid w:val="009261F2"/>
    <w:rsid w:val="009271F1"/>
    <w:rsid w:val="00932C8A"/>
    <w:rsid w:val="0093765E"/>
    <w:rsid w:val="009420C9"/>
    <w:rsid w:val="00942932"/>
    <w:rsid w:val="0094422F"/>
    <w:rsid w:val="009476E4"/>
    <w:rsid w:val="0095320D"/>
    <w:rsid w:val="00953F23"/>
    <w:rsid w:val="00961718"/>
    <w:rsid w:val="00961EBF"/>
    <w:rsid w:val="00961F78"/>
    <w:rsid w:val="009717C6"/>
    <w:rsid w:val="00976B00"/>
    <w:rsid w:val="00977031"/>
    <w:rsid w:val="00980019"/>
    <w:rsid w:val="009806D2"/>
    <w:rsid w:val="009820BA"/>
    <w:rsid w:val="00983B74"/>
    <w:rsid w:val="009868B9"/>
    <w:rsid w:val="00987747"/>
    <w:rsid w:val="00990299"/>
    <w:rsid w:val="00990FCF"/>
    <w:rsid w:val="00991255"/>
    <w:rsid w:val="00991281"/>
    <w:rsid w:val="009A2048"/>
    <w:rsid w:val="009A39CA"/>
    <w:rsid w:val="009B07ED"/>
    <w:rsid w:val="009B5561"/>
    <w:rsid w:val="009C037A"/>
    <w:rsid w:val="009C3741"/>
    <w:rsid w:val="009C7F79"/>
    <w:rsid w:val="009D4829"/>
    <w:rsid w:val="009D6CCD"/>
    <w:rsid w:val="009E46E4"/>
    <w:rsid w:val="009E5630"/>
    <w:rsid w:val="009F02CB"/>
    <w:rsid w:val="009F7F69"/>
    <w:rsid w:val="00A04706"/>
    <w:rsid w:val="00A053E4"/>
    <w:rsid w:val="00A13562"/>
    <w:rsid w:val="00A1759A"/>
    <w:rsid w:val="00A208D7"/>
    <w:rsid w:val="00A217D3"/>
    <w:rsid w:val="00A27006"/>
    <w:rsid w:val="00A311B6"/>
    <w:rsid w:val="00A32D86"/>
    <w:rsid w:val="00A33FE3"/>
    <w:rsid w:val="00A34F49"/>
    <w:rsid w:val="00A43E17"/>
    <w:rsid w:val="00A546D3"/>
    <w:rsid w:val="00A72B2D"/>
    <w:rsid w:val="00A73BF2"/>
    <w:rsid w:val="00A77A96"/>
    <w:rsid w:val="00A822F7"/>
    <w:rsid w:val="00A83463"/>
    <w:rsid w:val="00A84311"/>
    <w:rsid w:val="00A900E4"/>
    <w:rsid w:val="00A90DB4"/>
    <w:rsid w:val="00A921D1"/>
    <w:rsid w:val="00A93F15"/>
    <w:rsid w:val="00A9665A"/>
    <w:rsid w:val="00AA1119"/>
    <w:rsid w:val="00AA1306"/>
    <w:rsid w:val="00AA2C84"/>
    <w:rsid w:val="00AA67BE"/>
    <w:rsid w:val="00AB047D"/>
    <w:rsid w:val="00AB410E"/>
    <w:rsid w:val="00AC2B79"/>
    <w:rsid w:val="00AC3EF7"/>
    <w:rsid w:val="00AC61F7"/>
    <w:rsid w:val="00AC7D35"/>
    <w:rsid w:val="00AD3E32"/>
    <w:rsid w:val="00AD562D"/>
    <w:rsid w:val="00AD656E"/>
    <w:rsid w:val="00AE1227"/>
    <w:rsid w:val="00AE2F24"/>
    <w:rsid w:val="00AE5676"/>
    <w:rsid w:val="00AE7F98"/>
    <w:rsid w:val="00AF04D7"/>
    <w:rsid w:val="00AF3B31"/>
    <w:rsid w:val="00AF47AB"/>
    <w:rsid w:val="00B0161D"/>
    <w:rsid w:val="00B01AC8"/>
    <w:rsid w:val="00B063D2"/>
    <w:rsid w:val="00B11D28"/>
    <w:rsid w:val="00B175AD"/>
    <w:rsid w:val="00B241DD"/>
    <w:rsid w:val="00B24407"/>
    <w:rsid w:val="00B25C55"/>
    <w:rsid w:val="00B30B94"/>
    <w:rsid w:val="00B31E9A"/>
    <w:rsid w:val="00B32A94"/>
    <w:rsid w:val="00B32B9F"/>
    <w:rsid w:val="00B4270E"/>
    <w:rsid w:val="00B451D1"/>
    <w:rsid w:val="00B51CB5"/>
    <w:rsid w:val="00B51CC4"/>
    <w:rsid w:val="00B54C2C"/>
    <w:rsid w:val="00B54FDC"/>
    <w:rsid w:val="00B62FFE"/>
    <w:rsid w:val="00B702EC"/>
    <w:rsid w:val="00B70780"/>
    <w:rsid w:val="00B70A12"/>
    <w:rsid w:val="00B7196E"/>
    <w:rsid w:val="00B72A1D"/>
    <w:rsid w:val="00B73463"/>
    <w:rsid w:val="00B73480"/>
    <w:rsid w:val="00B7430C"/>
    <w:rsid w:val="00B8006A"/>
    <w:rsid w:val="00B84C2B"/>
    <w:rsid w:val="00B86A88"/>
    <w:rsid w:val="00B94AF7"/>
    <w:rsid w:val="00B96E5B"/>
    <w:rsid w:val="00BA33BE"/>
    <w:rsid w:val="00BA38B4"/>
    <w:rsid w:val="00BA3C40"/>
    <w:rsid w:val="00BA51BE"/>
    <w:rsid w:val="00BA6C8D"/>
    <w:rsid w:val="00BB17FA"/>
    <w:rsid w:val="00BB2846"/>
    <w:rsid w:val="00BB69AC"/>
    <w:rsid w:val="00BB788B"/>
    <w:rsid w:val="00BD2968"/>
    <w:rsid w:val="00BD3345"/>
    <w:rsid w:val="00BD3FFC"/>
    <w:rsid w:val="00BD4205"/>
    <w:rsid w:val="00BD4805"/>
    <w:rsid w:val="00BE119C"/>
    <w:rsid w:val="00BE35A3"/>
    <w:rsid w:val="00BF0395"/>
    <w:rsid w:val="00BF16A0"/>
    <w:rsid w:val="00BF30EA"/>
    <w:rsid w:val="00BF3F28"/>
    <w:rsid w:val="00C00155"/>
    <w:rsid w:val="00C01B8A"/>
    <w:rsid w:val="00C052A1"/>
    <w:rsid w:val="00C059C1"/>
    <w:rsid w:val="00C060A4"/>
    <w:rsid w:val="00C061BB"/>
    <w:rsid w:val="00C0666B"/>
    <w:rsid w:val="00C067B9"/>
    <w:rsid w:val="00C07B12"/>
    <w:rsid w:val="00C10C39"/>
    <w:rsid w:val="00C11C51"/>
    <w:rsid w:val="00C12194"/>
    <w:rsid w:val="00C16786"/>
    <w:rsid w:val="00C21993"/>
    <w:rsid w:val="00C253C2"/>
    <w:rsid w:val="00C36C9E"/>
    <w:rsid w:val="00C4055F"/>
    <w:rsid w:val="00C51555"/>
    <w:rsid w:val="00C533BE"/>
    <w:rsid w:val="00C62A8A"/>
    <w:rsid w:val="00C62E9C"/>
    <w:rsid w:val="00C63882"/>
    <w:rsid w:val="00C71723"/>
    <w:rsid w:val="00C779E6"/>
    <w:rsid w:val="00C83183"/>
    <w:rsid w:val="00C85E7A"/>
    <w:rsid w:val="00C91D51"/>
    <w:rsid w:val="00C9236B"/>
    <w:rsid w:val="00C92DBE"/>
    <w:rsid w:val="00C94E11"/>
    <w:rsid w:val="00C96927"/>
    <w:rsid w:val="00CA438F"/>
    <w:rsid w:val="00CA48C3"/>
    <w:rsid w:val="00CA5F70"/>
    <w:rsid w:val="00CA6346"/>
    <w:rsid w:val="00CB3B84"/>
    <w:rsid w:val="00CB59B0"/>
    <w:rsid w:val="00CB5DAB"/>
    <w:rsid w:val="00CB79F1"/>
    <w:rsid w:val="00CC1401"/>
    <w:rsid w:val="00CC3B70"/>
    <w:rsid w:val="00CC3CFF"/>
    <w:rsid w:val="00CC7506"/>
    <w:rsid w:val="00CD1650"/>
    <w:rsid w:val="00CE4B63"/>
    <w:rsid w:val="00CF4803"/>
    <w:rsid w:val="00D00386"/>
    <w:rsid w:val="00D063B6"/>
    <w:rsid w:val="00D078B7"/>
    <w:rsid w:val="00D15905"/>
    <w:rsid w:val="00D238EE"/>
    <w:rsid w:val="00D2517C"/>
    <w:rsid w:val="00D26CE4"/>
    <w:rsid w:val="00D335D7"/>
    <w:rsid w:val="00D34AF3"/>
    <w:rsid w:val="00D34F75"/>
    <w:rsid w:val="00D46EA2"/>
    <w:rsid w:val="00D51F39"/>
    <w:rsid w:val="00D53667"/>
    <w:rsid w:val="00D60FFF"/>
    <w:rsid w:val="00D723FC"/>
    <w:rsid w:val="00D725AE"/>
    <w:rsid w:val="00D7575A"/>
    <w:rsid w:val="00D77E5D"/>
    <w:rsid w:val="00D810DD"/>
    <w:rsid w:val="00D819CA"/>
    <w:rsid w:val="00D92EE4"/>
    <w:rsid w:val="00D95B57"/>
    <w:rsid w:val="00D975D1"/>
    <w:rsid w:val="00DA112C"/>
    <w:rsid w:val="00DA616C"/>
    <w:rsid w:val="00DB03F3"/>
    <w:rsid w:val="00DB04EF"/>
    <w:rsid w:val="00DB6B5E"/>
    <w:rsid w:val="00DB6BB0"/>
    <w:rsid w:val="00DC28E5"/>
    <w:rsid w:val="00DC426E"/>
    <w:rsid w:val="00DC79D3"/>
    <w:rsid w:val="00DD1612"/>
    <w:rsid w:val="00DE4241"/>
    <w:rsid w:val="00DE5AA4"/>
    <w:rsid w:val="00DF10B3"/>
    <w:rsid w:val="00DF6014"/>
    <w:rsid w:val="00E0216C"/>
    <w:rsid w:val="00E032AB"/>
    <w:rsid w:val="00E06D19"/>
    <w:rsid w:val="00E0783D"/>
    <w:rsid w:val="00E10A06"/>
    <w:rsid w:val="00E12FAB"/>
    <w:rsid w:val="00E15425"/>
    <w:rsid w:val="00E16129"/>
    <w:rsid w:val="00E16E35"/>
    <w:rsid w:val="00E16F35"/>
    <w:rsid w:val="00E1706A"/>
    <w:rsid w:val="00E25A62"/>
    <w:rsid w:val="00E3014A"/>
    <w:rsid w:val="00E31DEB"/>
    <w:rsid w:val="00E350DD"/>
    <w:rsid w:val="00E41C6A"/>
    <w:rsid w:val="00E44B2B"/>
    <w:rsid w:val="00E47234"/>
    <w:rsid w:val="00E525FE"/>
    <w:rsid w:val="00E5485F"/>
    <w:rsid w:val="00E702E6"/>
    <w:rsid w:val="00E720C6"/>
    <w:rsid w:val="00E72E39"/>
    <w:rsid w:val="00E72EE5"/>
    <w:rsid w:val="00E75769"/>
    <w:rsid w:val="00E808FC"/>
    <w:rsid w:val="00E846CB"/>
    <w:rsid w:val="00E85C27"/>
    <w:rsid w:val="00EA0E6E"/>
    <w:rsid w:val="00EA1C46"/>
    <w:rsid w:val="00EA2A64"/>
    <w:rsid w:val="00EA337C"/>
    <w:rsid w:val="00EA5A1E"/>
    <w:rsid w:val="00EB2B0B"/>
    <w:rsid w:val="00EB4E94"/>
    <w:rsid w:val="00EB7FDA"/>
    <w:rsid w:val="00EC3D03"/>
    <w:rsid w:val="00EC53DF"/>
    <w:rsid w:val="00EC5F86"/>
    <w:rsid w:val="00ED2824"/>
    <w:rsid w:val="00ED5F6A"/>
    <w:rsid w:val="00EE1798"/>
    <w:rsid w:val="00EE7CB6"/>
    <w:rsid w:val="00EF309F"/>
    <w:rsid w:val="00EF4394"/>
    <w:rsid w:val="00F06EFA"/>
    <w:rsid w:val="00F12679"/>
    <w:rsid w:val="00F131C4"/>
    <w:rsid w:val="00F34570"/>
    <w:rsid w:val="00F35565"/>
    <w:rsid w:val="00F365A3"/>
    <w:rsid w:val="00F40CD1"/>
    <w:rsid w:val="00F41ED2"/>
    <w:rsid w:val="00F41EEC"/>
    <w:rsid w:val="00F44117"/>
    <w:rsid w:val="00F47B50"/>
    <w:rsid w:val="00F53D90"/>
    <w:rsid w:val="00F57167"/>
    <w:rsid w:val="00F6409B"/>
    <w:rsid w:val="00F6491B"/>
    <w:rsid w:val="00F671B4"/>
    <w:rsid w:val="00F67646"/>
    <w:rsid w:val="00F7056C"/>
    <w:rsid w:val="00F70EFA"/>
    <w:rsid w:val="00F71F3F"/>
    <w:rsid w:val="00F765F9"/>
    <w:rsid w:val="00F77B92"/>
    <w:rsid w:val="00F80D3A"/>
    <w:rsid w:val="00F832C0"/>
    <w:rsid w:val="00F83817"/>
    <w:rsid w:val="00F971A4"/>
    <w:rsid w:val="00F976F1"/>
    <w:rsid w:val="00FA2632"/>
    <w:rsid w:val="00FA5A42"/>
    <w:rsid w:val="00FB0397"/>
    <w:rsid w:val="00FB1533"/>
    <w:rsid w:val="00FB1BB9"/>
    <w:rsid w:val="00FC206B"/>
    <w:rsid w:val="00FC29C1"/>
    <w:rsid w:val="00FC4A52"/>
    <w:rsid w:val="00FC4FF6"/>
    <w:rsid w:val="00FC7E21"/>
    <w:rsid w:val="00FD0C51"/>
    <w:rsid w:val="00FD39BE"/>
    <w:rsid w:val="00FF5B27"/>
    <w:rsid w:val="014362EB"/>
    <w:rsid w:val="0208959B"/>
    <w:rsid w:val="03AFA47D"/>
    <w:rsid w:val="138EA926"/>
    <w:rsid w:val="1571A367"/>
    <w:rsid w:val="2A1D0018"/>
    <w:rsid w:val="2C99BFB4"/>
    <w:rsid w:val="3A8E2FED"/>
    <w:rsid w:val="4252FBB1"/>
    <w:rsid w:val="5F839889"/>
    <w:rsid w:val="647E7954"/>
    <w:rsid w:val="67794C6B"/>
    <w:rsid w:val="6C9A17A0"/>
    <w:rsid w:val="6E91DDCA"/>
    <w:rsid w:val="71E5C591"/>
    <w:rsid w:val="76FA2666"/>
    <w:rsid w:val="7770EF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C7772"/>
  <w15:docId w15:val="{9F0A5574-475D-4E90-A067-3DA2B7AB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6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F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F98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E7F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F98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98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E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99"/>
    <w:qFormat/>
    <w:rsid w:val="007B17EA"/>
    <w:pPr>
      <w:spacing w:after="120"/>
    </w:pPr>
    <w:rPr>
      <w:rFonts w:ascii="Arial" w:eastAsia="Calibri" w:hAnsi="Arial" w:cs="Times New Roman"/>
      <w:color w:val="67757E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7B17EA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7B17EA"/>
    <w:pPr>
      <w:spacing w:after="120"/>
    </w:pPr>
    <w:rPr>
      <w:rFonts w:ascii="Arial Bold" w:eastAsia="Times New Roman" w:hAnsi="Arial Bold" w:cs="Times New Roman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7B17EA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B17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26CE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D6A84"/>
    <w:rPr>
      <w:sz w:val="16"/>
      <w:szCs w:val="16"/>
    </w:rPr>
  </w:style>
  <w:style w:type="paragraph" w:styleId="PlainText">
    <w:name w:val="Plain Text"/>
    <w:basedOn w:val="Normal"/>
    <w:link w:val="PlainTextChar"/>
    <w:unhideWhenUsed/>
    <w:rsid w:val="004D6A84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D6A84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customStyle="1" w:styleId="customhtml">
    <w:name w:val="customhtml"/>
    <w:basedOn w:val="Normal"/>
    <w:rsid w:val="007836C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501024"/>
    <w:pPr>
      <w:widowControl w:val="0"/>
      <w:autoSpaceDE w:val="0"/>
      <w:autoSpaceDN w:val="0"/>
      <w:spacing w:before="103"/>
      <w:ind w:left="169"/>
    </w:pPr>
    <w:rPr>
      <w:rFonts w:ascii="Agenda-Medium" w:eastAsia="Agenda-Medium" w:hAnsi="Agenda-Medium" w:cs="Agenda-Medium"/>
      <w:sz w:val="22"/>
      <w:szCs w:val="22"/>
      <w:lang w:bidi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024"/>
    <w:pPr>
      <w:widowControl w:val="0"/>
      <w:autoSpaceDE w:val="0"/>
      <w:autoSpaceDN w:val="0"/>
    </w:pPr>
    <w:rPr>
      <w:rFonts w:ascii="Agenda-Medium" w:eastAsia="Agenda-Medium" w:hAnsi="Agenda-Medium" w:cs="Agenda-Medium"/>
      <w:sz w:val="20"/>
      <w:szCs w:val="20"/>
      <w:lang w:bidi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024"/>
    <w:rPr>
      <w:rFonts w:ascii="Agenda-Medium" w:eastAsia="Agenda-Medium" w:hAnsi="Agenda-Medium" w:cs="Agenda-Medium"/>
      <w:sz w:val="20"/>
      <w:szCs w:val="20"/>
      <w:lang w:eastAsia="en-GB" w:bidi="en-GB"/>
    </w:rPr>
  </w:style>
  <w:style w:type="paragraph" w:styleId="NormalWeb">
    <w:name w:val="Normal (Web)"/>
    <w:basedOn w:val="Normal"/>
    <w:uiPriority w:val="99"/>
    <w:unhideWhenUsed/>
    <w:rsid w:val="00A33FE3"/>
    <w:pPr>
      <w:spacing w:before="100" w:beforeAutospacing="1" w:after="100" w:afterAutospacing="1"/>
    </w:pPr>
  </w:style>
  <w:style w:type="paragraph" w:customStyle="1" w:styleId="has-central-palette-1-color">
    <w:name w:val="has-central-palette-1-color"/>
    <w:basedOn w:val="Normal"/>
    <w:rsid w:val="008C161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C1619"/>
    <w:rPr>
      <w:b/>
      <w:bCs/>
    </w:rPr>
  </w:style>
  <w:style w:type="character" w:styleId="Emphasis">
    <w:name w:val="Emphasis"/>
    <w:basedOn w:val="DefaultParagraphFont"/>
    <w:uiPriority w:val="20"/>
    <w:qFormat/>
    <w:rsid w:val="003D3AE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7B9"/>
    <w:pPr>
      <w:widowControl/>
      <w:autoSpaceDE/>
      <w:autoSpaceDN/>
    </w:pPr>
    <w:rPr>
      <w:rFonts w:ascii="Arial" w:eastAsia="Times New Roman" w:hAnsi="Arial" w:cs="Times New Roman"/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7B9"/>
    <w:rPr>
      <w:rFonts w:ascii="Arial" w:eastAsia="Times New Roman" w:hAnsi="Arial" w:cs="Times New Roman"/>
      <w:b/>
      <w:bCs/>
      <w:sz w:val="20"/>
      <w:szCs w:val="20"/>
      <w:lang w:eastAsia="en-GB" w:bidi="en-GB"/>
    </w:rPr>
  </w:style>
  <w:style w:type="paragraph" w:customStyle="1" w:styleId="paragraph">
    <w:name w:val="paragraph"/>
    <w:basedOn w:val="Normal"/>
    <w:rsid w:val="00651E8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51E8F"/>
  </w:style>
  <w:style w:type="character" w:customStyle="1" w:styleId="eop">
    <w:name w:val="eop"/>
    <w:basedOn w:val="DefaultParagraphFont"/>
    <w:rsid w:val="0065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9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c2640-5d3f-47c5-ab4d-375b772f1bcf">
      <Terms xmlns="http://schemas.microsoft.com/office/infopath/2007/PartnerControls"/>
    </lcf76f155ced4ddcb4097134ff3c332f>
    <TaxCatchAll xmlns="8450f4ae-9e39-4a72-a6cb-961d940207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5B15BEE4AE4AA3777BC4BB027E49" ma:contentTypeVersion="12" ma:contentTypeDescription="Create a new document." ma:contentTypeScope="" ma:versionID="ba5e6b3de9427748b1721a11a3bf0897">
  <xsd:schema xmlns:xsd="http://www.w3.org/2001/XMLSchema" xmlns:xs="http://www.w3.org/2001/XMLSchema" xmlns:p="http://schemas.microsoft.com/office/2006/metadata/properties" xmlns:ns2="5fdc2640-5d3f-47c5-ab4d-375b772f1bcf" xmlns:ns3="8450f4ae-9e39-4a72-a6cb-961d94020751" targetNamespace="http://schemas.microsoft.com/office/2006/metadata/properties" ma:root="true" ma:fieldsID="1ba800e03f00fbe150f02f70599f4355" ns2:_="" ns3:_="">
    <xsd:import namespace="5fdc2640-5d3f-47c5-ab4d-375b772f1bcf"/>
    <xsd:import namespace="8450f4ae-9e39-4a72-a6cb-961d94020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2640-5d3f-47c5-ab4d-375b772f1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379272-1ea8-434e-95fa-e00dbd890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0f4ae-9e39-4a72-a6cb-961d940207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8c45b3-b0d5-452d-8ab4-427b24f79dbd}" ma:internalName="TaxCatchAll" ma:showField="CatchAllData" ma:web="8450f4ae-9e39-4a72-a6cb-961d94020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D11CD-3D5A-411A-9065-9D5C981484C2}">
  <ds:schemaRefs>
    <ds:schemaRef ds:uri="http://schemas.microsoft.com/office/2006/metadata/properties"/>
    <ds:schemaRef ds:uri="http://schemas.microsoft.com/office/infopath/2007/PartnerControls"/>
    <ds:schemaRef ds:uri="5fdc2640-5d3f-47c5-ab4d-375b772f1bcf"/>
    <ds:schemaRef ds:uri="8450f4ae-9e39-4a72-a6cb-961d94020751"/>
  </ds:schemaRefs>
</ds:datastoreItem>
</file>

<file path=customXml/itemProps2.xml><?xml version="1.0" encoding="utf-8"?>
<ds:datastoreItem xmlns:ds="http://schemas.openxmlformats.org/officeDocument/2006/customXml" ds:itemID="{5D0BA1D2-9322-4E78-8D79-BBEAE9EC2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2D1A28-398E-46C5-865F-3AB3E2CE9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FF126-C116-4EA1-A174-0414F214F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c2640-5d3f-47c5-ab4d-375b772f1bcf"/>
    <ds:schemaRef ds:uri="8450f4ae-9e39-4a72-a6cb-961d94020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HEYWOOD</dc:creator>
  <cp:keywords/>
  <dc:description/>
  <cp:lastModifiedBy>Tracy Matthews</cp:lastModifiedBy>
  <cp:revision>4</cp:revision>
  <cp:lastPrinted>2020-02-22T04:12:00Z</cp:lastPrinted>
  <dcterms:created xsi:type="dcterms:W3CDTF">2026-07-02T07:50:00Z</dcterms:created>
  <dcterms:modified xsi:type="dcterms:W3CDTF">2026-07-04T12:09:00Z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0x01010001665B15BEE4AE4AA3777BC4BB027E49</vt:lpwstr>
  </property>
  <property fmtid="{D5CDD505-2E9C-101B-9397-08002B2CF9AE}" pid="3" name="MediaServiceImageTags">
    <vt:lpwstr/>
  </property>
</Properties>
</file>